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AA0E94" w14:textId="77777777" w:rsidR="000F78F6" w:rsidRDefault="000F78F6" w:rsidP="000F78F6">
      <w:pPr>
        <w:widowControl w:val="0"/>
        <w:snapToGrid w:val="0"/>
        <w:spacing w:line="20" w:lineRule="atLeast"/>
        <w:jc w:val="both"/>
        <w:rPr>
          <w:rFonts w:asciiTheme="minorEastAsia" w:eastAsiaTheme="minorEastAsia" w:hAnsiTheme="minorEastAsia" w:cstheme="minorBidi" w:hint="eastAsia"/>
          <w:kern w:val="2"/>
          <w:szCs w:val="22"/>
        </w:rPr>
      </w:pPr>
      <w:bookmarkStart w:id="0" w:name="_Hlk124967694"/>
    </w:p>
    <w:p w14:paraId="2F8D650D" w14:textId="7F4BB169" w:rsidR="000F78F6" w:rsidRPr="000F78F6" w:rsidRDefault="000F78F6" w:rsidP="000F78F6">
      <w:pPr>
        <w:snapToGrid w:val="0"/>
        <w:spacing w:line="20" w:lineRule="atLeast"/>
        <w:ind w:firstLineChars="100" w:firstLine="280"/>
        <w:rPr>
          <w:rFonts w:asciiTheme="minorEastAsia" w:eastAsiaTheme="minorEastAsia" w:hAnsiTheme="minorEastAsia"/>
          <w:color w:val="C00000"/>
          <w:sz w:val="28"/>
          <w:szCs w:val="28"/>
        </w:rPr>
      </w:pPr>
      <w:r w:rsidRPr="000F78F6">
        <w:rPr>
          <w:rFonts w:asciiTheme="minorEastAsia" w:eastAsiaTheme="minorEastAsia" w:hAnsiTheme="minorEastAsia" w:hint="eastAsia"/>
          <w:color w:val="C00000"/>
          <w:sz w:val="28"/>
          <w:szCs w:val="28"/>
        </w:rPr>
        <w:t>今年「茶山ポエム展」が</w:t>
      </w:r>
      <w:r>
        <w:rPr>
          <w:rFonts w:asciiTheme="minorEastAsia" w:eastAsiaTheme="minorEastAsia" w:hAnsiTheme="minorEastAsia" w:hint="eastAsia"/>
          <w:color w:val="C00000"/>
          <w:sz w:val="28"/>
          <w:szCs w:val="28"/>
        </w:rPr>
        <w:t>３０</w:t>
      </w:r>
      <w:r w:rsidRPr="000F78F6">
        <w:rPr>
          <w:rFonts w:asciiTheme="minorEastAsia" w:eastAsiaTheme="minorEastAsia" w:hAnsiTheme="minorEastAsia" w:hint="eastAsia"/>
          <w:color w:val="C00000"/>
          <w:sz w:val="28"/>
          <w:szCs w:val="28"/>
        </w:rPr>
        <w:t>回を迎えた。節目に当り、茶山ポエム展に深くかかわってこられた</w:t>
      </w:r>
      <w:r>
        <w:rPr>
          <w:rFonts w:asciiTheme="minorEastAsia" w:eastAsiaTheme="minorEastAsia" w:hAnsiTheme="minorEastAsia" w:hint="eastAsia"/>
          <w:color w:val="C00000"/>
          <w:sz w:val="28"/>
          <w:szCs w:val="28"/>
        </w:rPr>
        <w:t>２</w:t>
      </w:r>
      <w:r w:rsidRPr="000F78F6">
        <w:rPr>
          <w:rFonts w:asciiTheme="minorEastAsia" w:eastAsiaTheme="minorEastAsia" w:hAnsiTheme="minorEastAsia" w:hint="eastAsia"/>
          <w:color w:val="C00000"/>
          <w:sz w:val="28"/>
          <w:szCs w:val="28"/>
        </w:rPr>
        <w:t>名の方に寄稿していただきました。</w:t>
      </w:r>
    </w:p>
    <w:p w14:paraId="5E6A7B76" w14:textId="77777777" w:rsidR="000F78F6" w:rsidRDefault="000F78F6" w:rsidP="000F78F6">
      <w:pPr>
        <w:widowControl w:val="0"/>
        <w:snapToGrid w:val="0"/>
        <w:spacing w:line="20" w:lineRule="atLeast"/>
        <w:jc w:val="both"/>
        <w:rPr>
          <w:b/>
          <w:bCs/>
        </w:rPr>
      </w:pPr>
    </w:p>
    <w:p w14:paraId="360F529B" w14:textId="77777777" w:rsidR="000F78F6" w:rsidRPr="000F78F6" w:rsidRDefault="000F78F6" w:rsidP="000F78F6">
      <w:pPr>
        <w:widowControl w:val="0"/>
        <w:snapToGrid w:val="0"/>
        <w:spacing w:line="20" w:lineRule="atLeast"/>
        <w:jc w:val="both"/>
        <w:rPr>
          <w:rFonts w:cstheme="minorBidi"/>
          <w:b/>
          <w:bCs/>
        </w:rPr>
      </w:pPr>
      <w:r w:rsidRPr="000F78F6">
        <w:rPr>
          <w:rFonts w:hint="eastAsia"/>
          <w:b/>
          <w:bCs/>
        </w:rPr>
        <w:t>○「茶山ポエム絵画展三〇周年に寄せて」</w:t>
      </w:r>
    </w:p>
    <w:p w14:paraId="04E0DE00" w14:textId="77777777" w:rsidR="000F78F6" w:rsidRPr="000F78F6" w:rsidRDefault="000F78F6" w:rsidP="000F78F6">
      <w:pPr>
        <w:snapToGrid w:val="0"/>
        <w:spacing w:line="20" w:lineRule="atLeast"/>
        <w:ind w:firstLineChars="100" w:firstLine="235"/>
        <w:rPr>
          <w:rFonts w:ascii="ＭＳ 明朝" w:eastAsia="ＭＳ 明朝" w:hAnsi="ＭＳ 明朝"/>
          <w:b/>
          <w:bCs/>
          <w:szCs w:val="22"/>
        </w:rPr>
      </w:pPr>
      <w:r w:rsidRPr="000F78F6">
        <w:rPr>
          <w:rFonts w:asciiTheme="majorEastAsia" w:eastAsiaTheme="majorEastAsia" w:hAnsiTheme="majorEastAsia" w:hint="eastAsia"/>
          <w:b/>
          <w:bCs/>
        </w:rPr>
        <w:t xml:space="preserve">　　　　　　</w:t>
      </w:r>
      <w:r w:rsidRPr="000F78F6">
        <w:rPr>
          <w:rFonts w:ascii="ＭＳ 明朝" w:eastAsia="ＭＳ 明朝" w:hAnsi="ＭＳ 明朝" w:hint="eastAsia"/>
          <w:b/>
          <w:bCs/>
          <w:szCs w:val="22"/>
        </w:rPr>
        <w:t>元菅茶山記念館職員　矢田笑美子</w:t>
      </w:r>
    </w:p>
    <w:p w14:paraId="41B169BC" w14:textId="77777777" w:rsidR="000F78F6" w:rsidRDefault="000F78F6" w:rsidP="000F78F6">
      <w:pPr>
        <w:snapToGrid w:val="0"/>
        <w:spacing w:line="20" w:lineRule="atLeast"/>
        <w:ind w:firstLineChars="100" w:firstLine="241"/>
        <w:rPr>
          <w:rFonts w:ascii="ＭＳ 明朝" w:eastAsia="ＭＳ 明朝" w:hAnsi="ＭＳ 明朝"/>
          <w:b/>
          <w:bCs/>
          <w:szCs w:val="22"/>
        </w:rPr>
      </w:pPr>
      <w:r w:rsidRPr="007462F8">
        <w:rPr>
          <w:rFonts w:ascii="ＭＳ 明朝" w:eastAsia="ＭＳ 明朝" w:hAnsi="ＭＳ 明朝" w:hint="eastAsia"/>
          <w:b/>
          <w:bCs/>
          <w:szCs w:val="22"/>
        </w:rPr>
        <w:t xml:space="preserve">　　　　　　　　　　　</w:t>
      </w:r>
    </w:p>
    <w:p w14:paraId="4E3232EE" w14:textId="1B87A043" w:rsidR="000F78F6" w:rsidRPr="006C6815" w:rsidRDefault="000F78F6" w:rsidP="000F78F6">
      <w:pPr>
        <w:snapToGrid w:val="0"/>
        <w:spacing w:line="20" w:lineRule="atLeast"/>
        <w:ind w:firstLineChars="100" w:firstLine="240"/>
        <w:jc w:val="both"/>
        <w:rPr>
          <w:rFonts w:asciiTheme="minorEastAsia" w:eastAsiaTheme="minorEastAsia" w:hAnsiTheme="minorEastAsia"/>
          <w:szCs w:val="22"/>
        </w:rPr>
      </w:pPr>
      <w:r w:rsidRPr="006C6815">
        <w:rPr>
          <w:rFonts w:asciiTheme="minorEastAsia" w:eastAsiaTheme="minorEastAsia" w:hAnsiTheme="minorEastAsia" w:hint="eastAsia"/>
          <w:szCs w:val="22"/>
        </w:rPr>
        <w:t>菅茶山顕彰会によって始められた「茶山ポエム絵画展」が</w:t>
      </w:r>
      <w:r>
        <w:rPr>
          <w:rFonts w:asciiTheme="minorEastAsia" w:eastAsiaTheme="minorEastAsia" w:hAnsiTheme="minorEastAsia" w:hint="eastAsia"/>
          <w:szCs w:val="22"/>
        </w:rPr>
        <w:t>３０</w:t>
      </w:r>
      <w:r w:rsidRPr="006C6815">
        <w:rPr>
          <w:rFonts w:asciiTheme="minorEastAsia" w:eastAsiaTheme="minorEastAsia" w:hAnsiTheme="minorEastAsia" w:hint="eastAsia"/>
          <w:szCs w:val="22"/>
        </w:rPr>
        <w:t>周年を迎えられるとのこと、心よりお祝いを申し上げます。これも偏に顕彰会始め、同展をあたたかくご支援くださいました皆さまのご尽力</w:t>
      </w:r>
      <w:r>
        <w:rPr>
          <w:rFonts w:asciiTheme="minorEastAsia" w:eastAsiaTheme="minorEastAsia" w:hAnsiTheme="minorEastAsia" w:hint="eastAsia"/>
          <w:szCs w:val="22"/>
        </w:rPr>
        <w:t>の賜物と元関係者として感謝申し上げます。同展</w:t>
      </w:r>
      <w:r>
        <w:rPr>
          <w:rFonts w:asciiTheme="minorEastAsia" w:eastAsiaTheme="minorEastAsia" w:hAnsiTheme="minorEastAsia" w:hint="eastAsia"/>
          <w:szCs w:val="22"/>
        </w:rPr>
        <w:t>３０</w:t>
      </w:r>
      <w:r>
        <w:rPr>
          <w:rFonts w:asciiTheme="minorEastAsia" w:eastAsiaTheme="minorEastAsia" w:hAnsiTheme="minorEastAsia" w:hint="eastAsia"/>
          <w:szCs w:val="22"/>
        </w:rPr>
        <w:t>周年にあたり</w:t>
      </w:r>
      <w:r w:rsidRPr="006C6815">
        <w:rPr>
          <w:rFonts w:asciiTheme="minorEastAsia" w:eastAsiaTheme="minorEastAsia" w:hAnsiTheme="minorEastAsia" w:hint="eastAsia"/>
          <w:szCs w:val="22"/>
        </w:rPr>
        <w:t>思い出話など寄稿させていただきます。</w:t>
      </w:r>
    </w:p>
    <w:p w14:paraId="76D8A1EF" w14:textId="77777777" w:rsidR="000F78F6" w:rsidRPr="006C6815" w:rsidRDefault="000F78F6" w:rsidP="000F78F6">
      <w:pPr>
        <w:snapToGrid w:val="0"/>
        <w:spacing w:line="20" w:lineRule="atLeast"/>
        <w:ind w:firstLineChars="100" w:firstLine="240"/>
        <w:rPr>
          <w:rFonts w:asciiTheme="minorEastAsia" w:eastAsiaTheme="minorEastAsia" w:hAnsiTheme="minorEastAsia"/>
          <w:szCs w:val="22"/>
        </w:rPr>
      </w:pPr>
      <w:r w:rsidRPr="006C6815">
        <w:rPr>
          <w:rFonts w:asciiTheme="minorEastAsia" w:eastAsiaTheme="minorEastAsia" w:hAnsiTheme="minorEastAsia" w:hint="eastAsia"/>
          <w:szCs w:val="22"/>
        </w:rPr>
        <w:t>さて、同展</w:t>
      </w:r>
      <w:r>
        <w:rPr>
          <w:rFonts w:asciiTheme="minorEastAsia" w:eastAsiaTheme="minorEastAsia" w:hAnsiTheme="minorEastAsia" w:hint="eastAsia"/>
          <w:szCs w:val="22"/>
        </w:rPr>
        <w:t>は</w:t>
      </w:r>
      <w:r w:rsidRPr="006C6815">
        <w:rPr>
          <w:rFonts w:asciiTheme="minorEastAsia" w:eastAsiaTheme="minorEastAsia" w:hAnsiTheme="minorEastAsia" w:hint="eastAsia"/>
          <w:szCs w:val="22"/>
        </w:rPr>
        <w:t>教育者、漢詩人である菅茶山を広く子どもたちに伝えていくという趣旨から茶山の漢詩の意訳を鑑賞してもらい、そのイメージを絵に描くことで、その詩と人物への理解を深めてもらうというものです。</w:t>
      </w:r>
    </w:p>
    <w:p w14:paraId="6FC946FB" w14:textId="77777777" w:rsidR="000F78F6" w:rsidRDefault="000F78F6" w:rsidP="000F78F6">
      <w:pPr>
        <w:snapToGrid w:val="0"/>
        <w:spacing w:line="20" w:lineRule="atLeast"/>
        <w:ind w:firstLineChars="100" w:firstLine="240"/>
        <w:rPr>
          <w:rFonts w:asciiTheme="minorEastAsia" w:eastAsiaTheme="minorEastAsia" w:hAnsiTheme="minorEastAsia"/>
          <w:szCs w:val="22"/>
        </w:rPr>
      </w:pPr>
      <w:r w:rsidRPr="006C6815">
        <w:rPr>
          <w:rFonts w:asciiTheme="minorEastAsia" w:eastAsiaTheme="minorEastAsia" w:hAnsiTheme="minorEastAsia" w:hint="eastAsia"/>
          <w:szCs w:val="22"/>
        </w:rPr>
        <w:t>その先駆けとなったのが、『まんが物語・神辺の歴史』（中山善照著、神辺を元気にする会</w:t>
      </w:r>
      <w:r>
        <w:rPr>
          <w:rFonts w:asciiTheme="minorEastAsia" w:eastAsiaTheme="minorEastAsia" w:hAnsiTheme="minorEastAsia" w:hint="eastAsia"/>
          <w:szCs w:val="22"/>
        </w:rPr>
        <w:t>一九八九</w:t>
      </w:r>
      <w:r w:rsidRPr="006C6815">
        <w:rPr>
          <w:rFonts w:asciiTheme="minorEastAsia" w:eastAsiaTheme="minorEastAsia" w:hAnsiTheme="minorEastAsia" w:hint="eastAsia"/>
          <w:szCs w:val="22"/>
        </w:rPr>
        <w:t xml:space="preserve">　年出版）でした。</w:t>
      </w:r>
    </w:p>
    <w:p w14:paraId="15DEF999" w14:textId="15E21796" w:rsidR="000F78F6" w:rsidRDefault="000F78F6" w:rsidP="000F78F6">
      <w:pPr>
        <w:snapToGrid w:val="0"/>
        <w:spacing w:line="20" w:lineRule="atLeast"/>
        <w:ind w:firstLineChars="100" w:firstLine="240"/>
        <w:jc w:val="both"/>
        <w:rPr>
          <w:rFonts w:asciiTheme="minorEastAsia" w:eastAsiaTheme="minorEastAsia" w:hAnsiTheme="minorEastAsia"/>
          <w:szCs w:val="22"/>
        </w:rPr>
      </w:pPr>
      <w:r w:rsidRPr="006C6815">
        <w:rPr>
          <w:rFonts w:asciiTheme="minorEastAsia" w:eastAsiaTheme="minorEastAsia" w:hAnsiTheme="minorEastAsia" w:hint="eastAsia"/>
          <w:szCs w:val="22"/>
        </w:rPr>
        <w:t>同書に菅茶山の漢詩が「夕日」「冬至」「蝶」などに改題されて、わかりやすい意訳と英訳で紹介され、子どもに限らず誰もが菅茶山の漢詩をとても身近に感じることができました。さらに、「茶山ポエム・イマジネーション・パーティー」と題して、茶山ポエム（意訳）を音楽とラップで楽しむミニコンサートも催され、当時としては斬新なとり組みとして話題になりました。そういったことにも発想を得</w:t>
      </w:r>
      <w:r w:rsidRPr="000F78F6">
        <w:rPr>
          <w:rFonts w:asciiTheme="minorEastAsia" w:eastAsiaTheme="minorEastAsia" w:hAnsiTheme="minorEastAsia" w:hint="eastAsia"/>
          <w:spacing w:val="1"/>
          <w:w w:val="89"/>
          <w:szCs w:val="22"/>
          <w:fitText w:val="4728" w:id="-1235073790"/>
        </w:rPr>
        <w:t>て、一九九三年に茶山ポエム絵画展が始まりま</w:t>
      </w:r>
      <w:r w:rsidRPr="000F78F6">
        <w:rPr>
          <w:rFonts w:asciiTheme="minorEastAsia" w:eastAsiaTheme="minorEastAsia" w:hAnsiTheme="minorEastAsia" w:hint="eastAsia"/>
          <w:spacing w:val="-5"/>
          <w:w w:val="89"/>
          <w:szCs w:val="22"/>
          <w:fitText w:val="4728" w:id="-1235073790"/>
        </w:rPr>
        <w:t>し</w:t>
      </w:r>
      <w:r w:rsidRPr="006C6815">
        <w:rPr>
          <w:rFonts w:asciiTheme="minorEastAsia" w:eastAsiaTheme="minorEastAsia" w:hAnsiTheme="minorEastAsia" w:hint="eastAsia"/>
          <w:szCs w:val="22"/>
        </w:rPr>
        <w:t>た。（その前年</w:t>
      </w:r>
      <w:r>
        <w:rPr>
          <w:rFonts w:asciiTheme="minorEastAsia" w:eastAsiaTheme="minorEastAsia" w:hAnsiTheme="minorEastAsia" w:hint="eastAsia"/>
          <w:szCs w:val="22"/>
        </w:rPr>
        <w:t>一九九二</w:t>
      </w:r>
      <w:r w:rsidRPr="006C6815">
        <w:rPr>
          <w:rFonts w:asciiTheme="minorEastAsia" w:eastAsiaTheme="minorEastAsia" w:hAnsiTheme="minorEastAsia" w:hint="eastAsia"/>
          <w:szCs w:val="22"/>
        </w:rPr>
        <w:t>年に菅茶山記念館が開館し、同展とともに</w:t>
      </w:r>
      <w:r>
        <w:rPr>
          <w:rFonts w:asciiTheme="minorEastAsia" w:eastAsiaTheme="minorEastAsia" w:hAnsiTheme="minorEastAsia" w:hint="eastAsia"/>
          <w:szCs w:val="22"/>
        </w:rPr>
        <w:t>三〇</w:t>
      </w:r>
      <w:r w:rsidRPr="006C6815">
        <w:rPr>
          <w:rFonts w:asciiTheme="minorEastAsia" w:eastAsiaTheme="minorEastAsia" w:hAnsiTheme="minorEastAsia" w:hint="eastAsia"/>
          <w:szCs w:val="22"/>
        </w:rPr>
        <w:t>周年の節目を迎え</w:t>
      </w:r>
      <w:r>
        <w:rPr>
          <w:rFonts w:asciiTheme="minorEastAsia" w:eastAsiaTheme="minorEastAsia" w:hAnsiTheme="minorEastAsia" w:hint="eastAsia"/>
          <w:szCs w:val="22"/>
        </w:rPr>
        <w:t>る）</w:t>
      </w:r>
      <w:r w:rsidRPr="006C6815">
        <w:rPr>
          <w:rFonts w:asciiTheme="minorEastAsia" w:eastAsiaTheme="minorEastAsia" w:hAnsiTheme="minorEastAsia" w:hint="eastAsia"/>
          <w:szCs w:val="22"/>
        </w:rPr>
        <w:t>既存の茶山ポエム（中山善照氏意訳）に加え、新たに漢詩の選定と意訳を当時の顕彰会役員で教育現場</w:t>
      </w:r>
      <w:r w:rsidRPr="006C6815">
        <w:rPr>
          <w:rFonts w:asciiTheme="minorEastAsia" w:eastAsiaTheme="minorEastAsia" w:hAnsiTheme="minorEastAsia" w:hint="eastAsia"/>
          <w:szCs w:val="22"/>
          <w:eastAsianLayout w:id="-1406408704" w:vert="1" w:vertCompress="1"/>
        </w:rPr>
        <w:t>OB</w:t>
      </w:r>
      <w:r w:rsidRPr="006C6815">
        <w:rPr>
          <w:rFonts w:asciiTheme="minorEastAsia" w:eastAsiaTheme="minorEastAsia" w:hAnsiTheme="minorEastAsia" w:hint="eastAsia"/>
          <w:szCs w:val="22"/>
        </w:rPr>
        <w:t>の方々が熱心に</w:t>
      </w:r>
      <w:r>
        <w:rPr>
          <w:rFonts w:asciiTheme="minorEastAsia" w:eastAsiaTheme="minorEastAsia" w:hAnsiTheme="minorEastAsia" w:hint="eastAsia"/>
          <w:szCs w:val="22"/>
        </w:rPr>
        <w:t>と</w:t>
      </w:r>
      <w:r w:rsidRPr="006C6815">
        <w:rPr>
          <w:rFonts w:asciiTheme="minorEastAsia" w:eastAsiaTheme="minorEastAsia" w:hAnsiTheme="minorEastAsia" w:hint="eastAsia"/>
          <w:szCs w:val="22"/>
        </w:rPr>
        <w:t>り組んでおられました。</w:t>
      </w:r>
    </w:p>
    <w:p w14:paraId="261A1071" w14:textId="77777777" w:rsidR="000F78F6" w:rsidRPr="006C6815" w:rsidRDefault="000F78F6" w:rsidP="000F78F6">
      <w:pPr>
        <w:snapToGrid w:val="0"/>
        <w:spacing w:line="20" w:lineRule="atLeast"/>
        <w:ind w:firstLineChars="100" w:firstLine="240"/>
        <w:jc w:val="both"/>
        <w:rPr>
          <w:rFonts w:asciiTheme="minorEastAsia" w:eastAsiaTheme="minorEastAsia" w:hAnsiTheme="minorEastAsia"/>
          <w:szCs w:val="22"/>
        </w:rPr>
      </w:pPr>
      <w:r w:rsidRPr="006C6815">
        <w:rPr>
          <w:rFonts w:asciiTheme="minorEastAsia" w:eastAsiaTheme="minorEastAsia" w:hAnsiTheme="minorEastAsia" w:hint="eastAsia"/>
          <w:szCs w:val="22"/>
        </w:rPr>
        <w:t>第</w:t>
      </w:r>
      <w:r w:rsidRPr="006C6815">
        <w:rPr>
          <w:rFonts w:asciiTheme="minorEastAsia" w:eastAsiaTheme="minorEastAsia" w:hAnsiTheme="minorEastAsia" w:hint="eastAsia"/>
          <w:szCs w:val="22"/>
          <w:eastAsianLayout w:id="-1426317824" w:vert="1" w:vertCompress="1"/>
        </w:rPr>
        <w:t>1</w:t>
      </w:r>
      <w:r w:rsidRPr="006C6815">
        <w:rPr>
          <w:rFonts w:asciiTheme="minorEastAsia" w:eastAsiaTheme="minorEastAsia" w:hAnsiTheme="minorEastAsia" w:hint="eastAsia"/>
          <w:szCs w:val="22"/>
        </w:rPr>
        <w:t>回当時は</w:t>
      </w:r>
      <w:r>
        <w:rPr>
          <w:rFonts w:asciiTheme="minorEastAsia" w:eastAsiaTheme="minorEastAsia" w:hAnsiTheme="minorEastAsia" w:hint="eastAsia"/>
          <w:szCs w:val="22"/>
        </w:rPr>
        <w:t>六〇〇</w:t>
      </w:r>
      <w:r w:rsidRPr="006C6815">
        <w:rPr>
          <w:rFonts w:asciiTheme="minorEastAsia" w:eastAsiaTheme="minorEastAsia" w:hAnsiTheme="minorEastAsia" w:hint="eastAsia"/>
          <w:szCs w:val="22"/>
        </w:rPr>
        <w:t>点余りの出品点数でした</w:t>
      </w:r>
      <w:r>
        <w:rPr>
          <w:rFonts w:asciiTheme="minorEastAsia" w:eastAsiaTheme="minorEastAsia" w:hAnsiTheme="minorEastAsia" w:hint="eastAsia"/>
          <w:szCs w:val="22"/>
        </w:rPr>
        <w:t>が</w:t>
      </w:r>
      <w:r w:rsidRPr="006C6815">
        <w:rPr>
          <w:rFonts w:asciiTheme="minorEastAsia" w:eastAsiaTheme="minorEastAsia" w:hAnsiTheme="minorEastAsia" w:hint="eastAsia"/>
          <w:szCs w:val="22"/>
        </w:rPr>
        <w:t>、ワープロの時代でしたので、出品者情報はすべて手入力で、何をどこまで確認するかなど、作業にもかなり時間がかりました。その後、パソコンが導入されて平均的に約</w:t>
      </w:r>
      <w:r>
        <w:rPr>
          <w:rFonts w:asciiTheme="minorEastAsia" w:eastAsiaTheme="minorEastAsia" w:hAnsiTheme="minorEastAsia" w:hint="eastAsia"/>
          <w:szCs w:val="22"/>
        </w:rPr>
        <w:t>三〇〇〇</w:t>
      </w:r>
      <w:r w:rsidRPr="006C6815">
        <w:rPr>
          <w:rFonts w:asciiTheme="minorEastAsia" w:eastAsiaTheme="minorEastAsia" w:hAnsiTheme="minorEastAsia" w:hint="eastAsia"/>
          <w:szCs w:val="22"/>
        </w:rPr>
        <w:t>点の出品数となって、作業にも要領を得て、現在のような形式で継続されています。</w:t>
      </w:r>
    </w:p>
    <w:p w14:paraId="50F578D2" w14:textId="77777777" w:rsidR="000F78F6" w:rsidRDefault="000F78F6" w:rsidP="000F78F6">
      <w:pPr>
        <w:snapToGrid w:val="0"/>
        <w:spacing w:line="20" w:lineRule="atLeast"/>
        <w:ind w:firstLineChars="100" w:firstLine="240"/>
        <w:jc w:val="both"/>
        <w:rPr>
          <w:rFonts w:asciiTheme="minorEastAsia" w:eastAsiaTheme="minorEastAsia" w:hAnsiTheme="minorEastAsia"/>
          <w:szCs w:val="22"/>
        </w:rPr>
      </w:pPr>
      <w:r w:rsidRPr="006C6815">
        <w:rPr>
          <w:rFonts w:asciiTheme="minorEastAsia" w:eastAsiaTheme="minorEastAsia" w:hAnsiTheme="minorEastAsia" w:hint="eastAsia"/>
          <w:szCs w:val="22"/>
        </w:rPr>
        <w:t>審査は、当初から児童絵画の審査に定評のあった故縄稚輝雄先生が務められ、何回展からとは思い出せませんが、顕彰会理事･神辺美術協会理事長であった故長谷川樹先生もご一緒に</w:t>
      </w:r>
      <w:r>
        <w:rPr>
          <w:rFonts w:asciiTheme="minorEastAsia" w:eastAsiaTheme="minorEastAsia" w:hAnsiTheme="minorEastAsia" w:hint="eastAsia"/>
          <w:szCs w:val="22"/>
        </w:rPr>
        <w:t>務められ</w:t>
      </w:r>
      <w:r w:rsidRPr="006C6815">
        <w:rPr>
          <w:rFonts w:asciiTheme="minorEastAsia" w:eastAsiaTheme="minorEastAsia" w:hAnsiTheme="minorEastAsia" w:hint="eastAsia"/>
          <w:szCs w:val="22"/>
        </w:rPr>
        <w:t>ました。審査会のたびに「毎回この審査会は楽しみなんですよ」と、両先生ともに実に手際</w:t>
      </w:r>
      <w:r>
        <w:rPr>
          <w:rFonts w:asciiTheme="minorEastAsia" w:eastAsiaTheme="minorEastAsia" w:hAnsiTheme="minorEastAsia" w:hint="eastAsia"/>
          <w:szCs w:val="22"/>
        </w:rPr>
        <w:t>が</w:t>
      </w:r>
      <w:r w:rsidRPr="006C6815">
        <w:rPr>
          <w:rFonts w:asciiTheme="minorEastAsia" w:eastAsiaTheme="minorEastAsia" w:hAnsiTheme="minorEastAsia" w:hint="eastAsia"/>
          <w:szCs w:val="22"/>
        </w:rPr>
        <w:t>よく、溌剌とした姿が思い出されます。</w:t>
      </w:r>
    </w:p>
    <w:p w14:paraId="7428EBD9" w14:textId="77777777" w:rsidR="000F78F6" w:rsidRPr="006C6815" w:rsidRDefault="000F78F6" w:rsidP="000F78F6">
      <w:pPr>
        <w:snapToGrid w:val="0"/>
        <w:spacing w:line="20" w:lineRule="atLeast"/>
        <w:ind w:firstLineChars="100" w:firstLine="240"/>
        <w:jc w:val="both"/>
        <w:rPr>
          <w:rFonts w:asciiTheme="minorEastAsia" w:eastAsiaTheme="minorEastAsia" w:hAnsiTheme="minorEastAsia"/>
          <w:szCs w:val="22"/>
        </w:rPr>
      </w:pPr>
      <w:r w:rsidRPr="006C6815">
        <w:rPr>
          <w:rFonts w:asciiTheme="minorEastAsia" w:eastAsiaTheme="minorEastAsia" w:hAnsiTheme="minorEastAsia" w:hint="eastAsia"/>
          <w:szCs w:val="22"/>
        </w:rPr>
        <w:t>その後、審査は神辺美術協会に依頼することとなり、数年前からは審査会場を神辺文化会館小ホールに移すなど、年々手順も改善されながら現在に至っていると思います。作品の受</w:t>
      </w:r>
      <w:r w:rsidRPr="006C6815">
        <w:rPr>
          <w:rFonts w:asciiTheme="minorEastAsia" w:eastAsiaTheme="minorEastAsia" w:hAnsiTheme="minorEastAsia" w:hint="eastAsia"/>
          <w:szCs w:val="22"/>
        </w:rPr>
        <w:lastRenderedPageBreak/>
        <w:t>付から審査、展示、</w:t>
      </w:r>
      <w:r>
        <w:rPr>
          <w:rFonts w:asciiTheme="minorEastAsia" w:eastAsiaTheme="minorEastAsia" w:hAnsiTheme="minorEastAsia" w:hint="eastAsia"/>
          <w:szCs w:val="22"/>
        </w:rPr>
        <w:t>表彰式</w:t>
      </w:r>
      <w:r w:rsidRPr="006C6815">
        <w:rPr>
          <w:rFonts w:asciiTheme="minorEastAsia" w:eastAsiaTheme="minorEastAsia" w:hAnsiTheme="minorEastAsia" w:hint="eastAsia"/>
          <w:szCs w:val="22"/>
        </w:rPr>
        <w:t>、返却までの冬シーズンは本当に慌ただしい日々でしたが、展示会期中は、多くの子どもたちとその家族等で館内が一番活気に満ち</w:t>
      </w:r>
      <w:r>
        <w:rPr>
          <w:rFonts w:asciiTheme="minorEastAsia" w:eastAsiaTheme="minorEastAsia" w:hAnsiTheme="minorEastAsia" w:hint="eastAsia"/>
          <w:szCs w:val="22"/>
        </w:rPr>
        <w:t>ていました</w:t>
      </w:r>
      <w:r w:rsidRPr="006C6815">
        <w:rPr>
          <w:rFonts w:asciiTheme="minorEastAsia" w:eastAsiaTheme="minorEastAsia" w:hAnsiTheme="minorEastAsia" w:hint="eastAsia"/>
          <w:szCs w:val="22"/>
        </w:rPr>
        <w:t>。</w:t>
      </w:r>
    </w:p>
    <w:p w14:paraId="60ECE2AF" w14:textId="77777777" w:rsidR="000F78F6" w:rsidRPr="006C6815" w:rsidRDefault="000F78F6" w:rsidP="000F78F6">
      <w:pPr>
        <w:snapToGrid w:val="0"/>
        <w:spacing w:line="20" w:lineRule="atLeast"/>
        <w:ind w:firstLineChars="100" w:firstLine="240"/>
        <w:rPr>
          <w:rFonts w:asciiTheme="minorEastAsia" w:eastAsiaTheme="minorEastAsia" w:hAnsiTheme="minorEastAsia"/>
          <w:szCs w:val="22"/>
        </w:rPr>
      </w:pPr>
      <w:r w:rsidRPr="006C6815">
        <w:rPr>
          <w:rFonts w:asciiTheme="minorEastAsia" w:eastAsiaTheme="minorEastAsia" w:hAnsiTheme="minorEastAsia" w:hint="eastAsia"/>
          <w:szCs w:val="22"/>
        </w:rPr>
        <w:t>これまで記念館展のほかに、ふくやま美術館展、県庁・市役所ロビー展、医院展、町並み格子戸展々の移動展で広く</w:t>
      </w:r>
      <w:r w:rsidRPr="006C6815">
        <w:rPr>
          <w:rFonts w:asciiTheme="minorEastAsia" w:eastAsiaTheme="minorEastAsia" w:hAnsiTheme="minorEastAsia" w:hint="eastAsia"/>
          <w:szCs w:val="22"/>
          <w:eastAsianLayout w:id="-1426319104" w:vert="1" w:vertCompress="1"/>
        </w:rPr>
        <w:t>PR</w:t>
      </w:r>
      <w:r w:rsidRPr="006C6815">
        <w:rPr>
          <w:rFonts w:asciiTheme="minorEastAsia" w:eastAsiaTheme="minorEastAsia" w:hAnsiTheme="minorEastAsia" w:hint="eastAsia"/>
          <w:szCs w:val="22"/>
        </w:rPr>
        <w:t>してこられた労力にも頭が下がる思いです。同展のあゆみは顕彰会のホームページに紹介されているとおりですが、</w:t>
      </w:r>
      <w:r>
        <w:rPr>
          <w:rFonts w:asciiTheme="minorEastAsia" w:eastAsiaTheme="minorEastAsia" w:hAnsiTheme="minorEastAsia" w:hint="eastAsia"/>
          <w:szCs w:val="22"/>
        </w:rPr>
        <w:t>三〇</w:t>
      </w:r>
      <w:r w:rsidRPr="006C6815">
        <w:rPr>
          <w:rFonts w:asciiTheme="minorEastAsia" w:eastAsiaTheme="minorEastAsia" w:hAnsiTheme="minorEastAsia" w:hint="eastAsia"/>
          <w:szCs w:val="22"/>
        </w:rPr>
        <w:t>周年といえば、すでに親子</w:t>
      </w:r>
      <w:r>
        <w:rPr>
          <w:rFonts w:asciiTheme="minorEastAsia" w:eastAsiaTheme="minorEastAsia" w:hAnsiTheme="minorEastAsia" w:hint="eastAsia"/>
          <w:szCs w:val="22"/>
        </w:rPr>
        <w:t>二</w:t>
      </w:r>
      <w:r w:rsidRPr="006C6815">
        <w:rPr>
          <w:rFonts w:asciiTheme="minorEastAsia" w:eastAsiaTheme="minorEastAsia" w:hAnsiTheme="minorEastAsia" w:hint="eastAsia"/>
          <w:szCs w:val="22"/>
        </w:rPr>
        <w:t>代に亘って出品されている方も多くいらっしゃるのではないでしょうか。一層感慨深く感じられて、あらためて今日までのご支援に対し感謝の言葉しかありません。</w:t>
      </w:r>
    </w:p>
    <w:p w14:paraId="7AC14157" w14:textId="77777777" w:rsidR="000F78F6" w:rsidRDefault="000F78F6" w:rsidP="000F78F6">
      <w:pPr>
        <w:snapToGrid w:val="0"/>
        <w:spacing w:line="20" w:lineRule="atLeast"/>
        <w:rPr>
          <w:rFonts w:asciiTheme="minorEastAsia" w:eastAsiaTheme="minorEastAsia" w:hAnsiTheme="minorEastAsia"/>
          <w:b/>
          <w:sz w:val="23"/>
          <w:szCs w:val="23"/>
        </w:rPr>
      </w:pPr>
    </w:p>
    <w:p w14:paraId="62F4AAC7" w14:textId="77777777" w:rsidR="000F78F6" w:rsidRPr="000C3974" w:rsidRDefault="000F78F6" w:rsidP="000F78F6">
      <w:pPr>
        <w:widowControl w:val="0"/>
        <w:snapToGrid w:val="0"/>
        <w:spacing w:line="20" w:lineRule="atLeast"/>
        <w:jc w:val="both"/>
        <w:rPr>
          <w:rFonts w:asciiTheme="majorEastAsia" w:eastAsiaTheme="majorEastAsia" w:hAnsiTheme="majorEastAsia" w:cstheme="minorBidi"/>
          <w:kern w:val="2"/>
        </w:rPr>
      </w:pPr>
      <w:r w:rsidRPr="001F5B6A">
        <w:rPr>
          <w:rFonts w:asciiTheme="majorEastAsia" w:eastAsiaTheme="majorEastAsia" w:hAnsiTheme="majorEastAsia" w:cstheme="minorBidi" w:hint="eastAsia"/>
          <w:b/>
          <w:bCs/>
          <w:kern w:val="2"/>
        </w:rPr>
        <w:t>○</w:t>
      </w:r>
      <w:r w:rsidRPr="000C3974">
        <w:rPr>
          <w:rFonts w:asciiTheme="majorEastAsia" w:eastAsiaTheme="majorEastAsia" w:hAnsiTheme="majorEastAsia" w:cstheme="minorBidi" w:hint="eastAsia"/>
          <w:b/>
          <w:bCs/>
          <w:kern w:val="2"/>
        </w:rPr>
        <w:t>「茶山ポエム絵画展黎明のころ」</w:t>
      </w:r>
    </w:p>
    <w:p w14:paraId="5F487E04" w14:textId="77777777" w:rsidR="000F78F6" w:rsidRPr="001F5B6A" w:rsidRDefault="000F78F6" w:rsidP="000F78F6">
      <w:pPr>
        <w:widowControl w:val="0"/>
        <w:snapToGrid w:val="0"/>
        <w:spacing w:line="20" w:lineRule="atLeast"/>
        <w:ind w:firstLineChars="100" w:firstLine="240"/>
        <w:jc w:val="both"/>
        <w:rPr>
          <w:rFonts w:cstheme="minorBidi"/>
          <w:b/>
          <w:bCs/>
          <w:kern w:val="2"/>
          <w:szCs w:val="22"/>
        </w:rPr>
      </w:pPr>
      <w:r w:rsidRPr="00034D44">
        <w:rPr>
          <w:rFonts w:asciiTheme="minorEastAsia" w:eastAsiaTheme="minorEastAsia" w:hAnsiTheme="minorEastAsia" w:cstheme="minorBidi" w:hint="eastAsia"/>
          <w:kern w:val="2"/>
        </w:rPr>
        <w:t xml:space="preserve">　　</w:t>
      </w:r>
      <w:r>
        <w:rPr>
          <w:rFonts w:asciiTheme="minorEastAsia" w:eastAsiaTheme="minorEastAsia" w:hAnsiTheme="minorEastAsia" w:cstheme="minorBidi" w:hint="eastAsia"/>
          <w:kern w:val="2"/>
        </w:rPr>
        <w:t xml:space="preserve">　　　</w:t>
      </w:r>
      <w:r w:rsidRPr="001F5B6A">
        <w:rPr>
          <w:rFonts w:cstheme="minorBidi" w:hint="eastAsia"/>
          <w:b/>
          <w:bCs/>
          <w:kern w:val="2"/>
          <w:szCs w:val="22"/>
        </w:rPr>
        <w:t>元菅茶山顕彰会事務局長 渡辺慧明</w:t>
      </w:r>
    </w:p>
    <w:p w14:paraId="7B17449A" w14:textId="77777777" w:rsidR="000F78F6" w:rsidRDefault="000F78F6" w:rsidP="000F78F6">
      <w:pPr>
        <w:widowControl w:val="0"/>
        <w:snapToGrid w:val="0"/>
        <w:spacing w:line="20" w:lineRule="atLeast"/>
        <w:ind w:firstLineChars="100" w:firstLine="240"/>
        <w:jc w:val="both"/>
        <w:rPr>
          <w:rFonts w:asciiTheme="minorEastAsia" w:eastAsiaTheme="minorEastAsia" w:hAnsiTheme="minorEastAsia" w:cstheme="minorBidi"/>
          <w:kern w:val="2"/>
          <w:szCs w:val="22"/>
        </w:rPr>
      </w:pPr>
    </w:p>
    <w:p w14:paraId="46AFD064" w14:textId="77777777" w:rsidR="000F78F6" w:rsidRPr="006C6815" w:rsidRDefault="000F78F6" w:rsidP="000F78F6">
      <w:pPr>
        <w:widowControl w:val="0"/>
        <w:snapToGrid w:val="0"/>
        <w:spacing w:line="20" w:lineRule="atLeast"/>
        <w:ind w:firstLineChars="100" w:firstLine="240"/>
        <w:jc w:val="both"/>
        <w:rPr>
          <w:rFonts w:asciiTheme="minorEastAsia" w:eastAsiaTheme="minorEastAsia" w:hAnsiTheme="minorEastAsia" w:cstheme="minorBidi"/>
          <w:kern w:val="2"/>
          <w:szCs w:val="22"/>
        </w:rPr>
      </w:pPr>
      <w:r w:rsidRPr="006C6815">
        <w:rPr>
          <w:rFonts w:asciiTheme="minorEastAsia" w:eastAsiaTheme="minorEastAsia" w:hAnsiTheme="minorEastAsia" w:cstheme="minorBidi" w:hint="eastAsia"/>
          <w:kern w:val="2"/>
          <w:szCs w:val="22"/>
        </w:rPr>
        <w:t>このところ首を痛めて町内の整形外科医院に通っている。ある日、リハビリ室正面の椅子に額装された一点の絵が置かれていた。</w:t>
      </w:r>
    </w:p>
    <w:p w14:paraId="61DA5D53" w14:textId="77777777" w:rsidR="000F78F6" w:rsidRPr="006C6815" w:rsidRDefault="000F78F6" w:rsidP="000F78F6">
      <w:pPr>
        <w:widowControl w:val="0"/>
        <w:snapToGrid w:val="0"/>
        <w:spacing w:line="20" w:lineRule="atLeast"/>
        <w:jc w:val="both"/>
        <w:rPr>
          <w:rFonts w:asciiTheme="minorEastAsia" w:eastAsiaTheme="minorEastAsia" w:hAnsiTheme="minorEastAsia" w:cstheme="minorBidi"/>
          <w:kern w:val="2"/>
          <w:szCs w:val="22"/>
        </w:rPr>
      </w:pPr>
      <w:r w:rsidRPr="006C6815">
        <w:rPr>
          <w:rFonts w:asciiTheme="minorEastAsia" w:eastAsiaTheme="minorEastAsia" w:hAnsiTheme="minorEastAsia" w:cstheme="minorBidi" w:hint="eastAsia"/>
          <w:kern w:val="2"/>
          <w:szCs w:val="22"/>
        </w:rPr>
        <w:t>「令和</w:t>
      </w:r>
      <w:r w:rsidRPr="006C6815">
        <w:rPr>
          <w:rFonts w:asciiTheme="minorEastAsia" w:eastAsiaTheme="minorEastAsia" w:hAnsiTheme="minorEastAsia" w:cstheme="minorBidi" w:hint="eastAsia"/>
          <w:kern w:val="2"/>
          <w:szCs w:val="22"/>
          <w:eastAsianLayout w:id="-1445197568" w:vert="1" w:vertCompress="1"/>
        </w:rPr>
        <w:t>4</w:t>
      </w:r>
      <w:r w:rsidRPr="006C6815">
        <w:rPr>
          <w:rFonts w:asciiTheme="minorEastAsia" w:eastAsiaTheme="minorEastAsia" w:hAnsiTheme="minorEastAsia" w:cstheme="minorBidi" w:hint="eastAsia"/>
          <w:kern w:val="2"/>
          <w:szCs w:val="22"/>
        </w:rPr>
        <w:t>年度ポエム絵画深安地区医院展」画題「雪の日」そして町内小学校</w:t>
      </w:r>
      <w:r w:rsidRPr="006C6815">
        <w:rPr>
          <w:rFonts w:asciiTheme="minorEastAsia" w:eastAsiaTheme="minorEastAsia" w:hAnsiTheme="minorEastAsia" w:cstheme="minorBidi" w:hint="eastAsia"/>
          <w:kern w:val="2"/>
          <w:szCs w:val="22"/>
          <w:eastAsianLayout w:id="-1445197567" w:vert="1" w:vertCompress="1"/>
        </w:rPr>
        <w:t>1</w:t>
      </w:r>
      <w:r w:rsidRPr="006C6815">
        <w:rPr>
          <w:rFonts w:asciiTheme="minorEastAsia" w:eastAsiaTheme="minorEastAsia" w:hAnsiTheme="minorEastAsia" w:cstheme="minorBidi" w:hint="eastAsia"/>
          <w:kern w:val="2"/>
          <w:szCs w:val="22"/>
        </w:rPr>
        <w:t>年生の名前が書かれていた。思わず近寄ってしみじみと眺めていると「この子をご存じなんですか？」案内の女性が話しかけてきた。</w:t>
      </w:r>
    </w:p>
    <w:p w14:paraId="113B208E" w14:textId="77777777" w:rsidR="000F78F6" w:rsidRDefault="000F78F6" w:rsidP="000F78F6">
      <w:pPr>
        <w:widowControl w:val="0"/>
        <w:snapToGrid w:val="0"/>
        <w:spacing w:line="20" w:lineRule="atLeast"/>
        <w:jc w:val="both"/>
        <w:rPr>
          <w:rFonts w:asciiTheme="minorEastAsia" w:eastAsiaTheme="minorEastAsia" w:hAnsiTheme="minorEastAsia" w:cstheme="minorBidi"/>
          <w:kern w:val="2"/>
          <w:szCs w:val="22"/>
        </w:rPr>
      </w:pPr>
      <w:r w:rsidRPr="006C6815">
        <w:rPr>
          <w:rFonts w:asciiTheme="minorEastAsia" w:eastAsiaTheme="minorEastAsia" w:hAnsiTheme="minorEastAsia" w:cstheme="minorBidi" w:hint="eastAsia"/>
          <w:kern w:val="2"/>
          <w:szCs w:val="22"/>
        </w:rPr>
        <w:t>「いや、この絵画展が始まった頃にかかわっていたものですから懐かしくて</w:t>
      </w:r>
      <w:r>
        <w:rPr>
          <w:rFonts w:asciiTheme="minorEastAsia" w:eastAsiaTheme="minorEastAsia" w:hAnsiTheme="minorEastAsia" w:cstheme="minorBidi" w:hint="eastAsia"/>
          <w:kern w:val="2"/>
          <w:szCs w:val="22"/>
        </w:rPr>
        <w:t>。</w:t>
      </w:r>
      <w:r w:rsidRPr="006C6815">
        <w:rPr>
          <w:rFonts w:asciiTheme="minorEastAsia" w:eastAsiaTheme="minorEastAsia" w:hAnsiTheme="minorEastAsia" w:cstheme="minorBidi" w:hint="eastAsia"/>
          <w:kern w:val="2"/>
          <w:szCs w:val="22"/>
        </w:rPr>
        <w:t>でも、ずいぶん昔のことです。」</w:t>
      </w:r>
    </w:p>
    <w:p w14:paraId="245CB48A" w14:textId="77777777" w:rsidR="000F78F6" w:rsidRPr="006C6815" w:rsidRDefault="000F78F6" w:rsidP="000F78F6">
      <w:pPr>
        <w:widowControl w:val="0"/>
        <w:snapToGrid w:val="0"/>
        <w:spacing w:line="20" w:lineRule="atLeast"/>
        <w:jc w:val="both"/>
        <w:rPr>
          <w:rFonts w:asciiTheme="minorEastAsia" w:eastAsiaTheme="minorEastAsia" w:hAnsiTheme="minorEastAsia" w:cstheme="minorBidi"/>
          <w:kern w:val="2"/>
          <w:szCs w:val="22"/>
        </w:rPr>
      </w:pPr>
      <w:r w:rsidRPr="006C6815">
        <w:rPr>
          <w:rFonts w:asciiTheme="minorEastAsia" w:eastAsiaTheme="minorEastAsia" w:hAnsiTheme="minorEastAsia" w:cstheme="minorBidi" w:hint="eastAsia"/>
          <w:kern w:val="2"/>
          <w:szCs w:val="22"/>
        </w:rPr>
        <w:t>「そうなんですか」</w:t>
      </w:r>
    </w:p>
    <w:p w14:paraId="1386DA84" w14:textId="77777777" w:rsidR="000F78F6" w:rsidRDefault="000F78F6" w:rsidP="000F78F6">
      <w:pPr>
        <w:widowControl w:val="0"/>
        <w:snapToGrid w:val="0"/>
        <w:spacing w:line="20" w:lineRule="atLeast"/>
        <w:jc w:val="both"/>
        <w:rPr>
          <w:rFonts w:asciiTheme="minorEastAsia" w:eastAsiaTheme="minorEastAsia" w:hAnsiTheme="minorEastAsia" w:cstheme="minorBidi"/>
          <w:kern w:val="2"/>
          <w:szCs w:val="22"/>
        </w:rPr>
      </w:pPr>
      <w:r w:rsidRPr="006C6815">
        <w:rPr>
          <w:rFonts w:asciiTheme="minorEastAsia" w:eastAsiaTheme="minorEastAsia" w:hAnsiTheme="minorEastAsia" w:cstheme="minorBidi" w:hint="eastAsia"/>
          <w:kern w:val="2"/>
          <w:szCs w:val="22"/>
        </w:rPr>
        <w:t xml:space="preserve">　今年はポエム絵画展</w:t>
      </w:r>
      <w:r w:rsidRPr="006C6815">
        <w:rPr>
          <w:rFonts w:asciiTheme="minorEastAsia" w:eastAsiaTheme="minorEastAsia" w:hAnsiTheme="minorEastAsia" w:cstheme="minorBidi" w:hint="eastAsia"/>
          <w:w w:val="67"/>
          <w:kern w:val="2"/>
          <w:szCs w:val="22"/>
          <w:eastAsianLayout w:id="-1445197312" w:vert="1" w:vertCompress="1"/>
        </w:rPr>
        <w:t>３０</w:t>
      </w:r>
      <w:r w:rsidRPr="006C6815">
        <w:rPr>
          <w:rFonts w:asciiTheme="minorEastAsia" w:eastAsiaTheme="minorEastAsia" w:hAnsiTheme="minorEastAsia" w:cstheme="minorBidi" w:hint="eastAsia"/>
          <w:kern w:val="2"/>
          <w:szCs w:val="22"/>
        </w:rPr>
        <w:t>周年だという。そんなに長い年月が経ったのか。この絵画展は多くの有志の</w:t>
      </w:r>
      <w:r>
        <w:rPr>
          <w:rFonts w:asciiTheme="minorEastAsia" w:eastAsiaTheme="minorEastAsia" w:hAnsiTheme="minorEastAsia" w:cstheme="minorBidi" w:hint="eastAsia"/>
          <w:kern w:val="2"/>
          <w:szCs w:val="22"/>
        </w:rPr>
        <w:t>ご</w:t>
      </w:r>
      <w:r w:rsidRPr="006C6815">
        <w:rPr>
          <w:rFonts w:asciiTheme="minorEastAsia" w:eastAsiaTheme="minorEastAsia" w:hAnsiTheme="minorEastAsia" w:cstheme="minorBidi" w:hint="eastAsia"/>
          <w:kern w:val="2"/>
          <w:szCs w:val="22"/>
        </w:rPr>
        <w:t>支援と</w:t>
      </w:r>
      <w:r>
        <w:rPr>
          <w:rFonts w:asciiTheme="minorEastAsia" w:eastAsiaTheme="minorEastAsia" w:hAnsiTheme="minorEastAsia" w:cstheme="minorBidi" w:hint="eastAsia"/>
          <w:kern w:val="2"/>
          <w:szCs w:val="22"/>
        </w:rPr>
        <w:t>ご</w:t>
      </w:r>
      <w:r w:rsidRPr="006C6815">
        <w:rPr>
          <w:rFonts w:asciiTheme="minorEastAsia" w:eastAsiaTheme="minorEastAsia" w:hAnsiTheme="minorEastAsia" w:cstheme="minorBidi" w:hint="eastAsia"/>
          <w:kern w:val="2"/>
          <w:szCs w:val="22"/>
        </w:rPr>
        <w:t>協力を得ながら今を迎えている。</w:t>
      </w:r>
    </w:p>
    <w:p w14:paraId="3779BF43" w14:textId="77777777" w:rsidR="000F78F6" w:rsidRPr="006C6815" w:rsidRDefault="000F78F6" w:rsidP="000F78F6">
      <w:pPr>
        <w:widowControl w:val="0"/>
        <w:snapToGrid w:val="0"/>
        <w:spacing w:line="20" w:lineRule="atLeast"/>
        <w:ind w:firstLineChars="100" w:firstLine="240"/>
        <w:jc w:val="both"/>
        <w:rPr>
          <w:rFonts w:asciiTheme="minorEastAsia" w:eastAsiaTheme="minorEastAsia" w:hAnsiTheme="minorEastAsia" w:cstheme="minorBidi"/>
          <w:kern w:val="2"/>
          <w:szCs w:val="22"/>
        </w:rPr>
      </w:pPr>
      <w:r w:rsidRPr="006C6815">
        <w:rPr>
          <w:rFonts w:asciiTheme="minorEastAsia" w:eastAsiaTheme="minorEastAsia" w:hAnsiTheme="minorEastAsia" w:cstheme="minorBidi" w:hint="eastAsia"/>
          <w:kern w:val="2"/>
          <w:szCs w:val="22"/>
        </w:rPr>
        <w:t>そして、この絵画展を語るにつけ、欠かすことのできない人がいる。</w:t>
      </w:r>
    </w:p>
    <w:p w14:paraId="54AB47DA" w14:textId="77777777" w:rsidR="000F78F6" w:rsidRPr="006C6815" w:rsidRDefault="000F78F6" w:rsidP="000F78F6">
      <w:pPr>
        <w:widowControl w:val="0"/>
        <w:snapToGrid w:val="0"/>
        <w:spacing w:line="20" w:lineRule="atLeast"/>
        <w:ind w:firstLineChars="100" w:firstLine="240"/>
        <w:jc w:val="both"/>
        <w:rPr>
          <w:rFonts w:asciiTheme="minorEastAsia" w:eastAsiaTheme="minorEastAsia" w:hAnsiTheme="minorEastAsia" w:cstheme="minorBidi"/>
          <w:kern w:val="2"/>
          <w:szCs w:val="22"/>
        </w:rPr>
      </w:pPr>
      <w:r w:rsidRPr="006C6815">
        <w:rPr>
          <w:rFonts w:asciiTheme="minorEastAsia" w:eastAsiaTheme="minorEastAsia" w:hAnsiTheme="minorEastAsia" w:cstheme="minorBidi" w:hint="eastAsia"/>
          <w:kern w:val="2"/>
          <w:szCs w:val="22"/>
        </w:rPr>
        <w:t>故岩川千年先生である。</w:t>
      </w:r>
    </w:p>
    <w:p w14:paraId="49F06038" w14:textId="77777777" w:rsidR="000F78F6" w:rsidRPr="006C6815" w:rsidRDefault="000F78F6" w:rsidP="000F78F6">
      <w:pPr>
        <w:widowControl w:val="0"/>
        <w:snapToGrid w:val="0"/>
        <w:spacing w:line="20" w:lineRule="atLeast"/>
        <w:ind w:firstLineChars="100" w:firstLine="240"/>
        <w:jc w:val="both"/>
        <w:rPr>
          <w:rFonts w:asciiTheme="minorEastAsia" w:eastAsiaTheme="minorEastAsia" w:hAnsiTheme="minorEastAsia" w:cstheme="minorBidi"/>
          <w:kern w:val="2"/>
          <w:szCs w:val="22"/>
        </w:rPr>
      </w:pPr>
      <w:r w:rsidRPr="006C6815">
        <w:rPr>
          <w:rFonts w:asciiTheme="minorEastAsia" w:eastAsiaTheme="minorEastAsia" w:hAnsiTheme="minorEastAsia" w:cstheme="minorBidi" w:hint="eastAsia"/>
          <w:kern w:val="2"/>
          <w:szCs w:val="22"/>
        </w:rPr>
        <w:t>岩川先生は福山市内の中学校長を退職の後、旧神辺町教育長を務められた。毎月１回の町内校長会では「終わったらワシに５分ほど話させてくれんかのう。」と言われ「ワシは町内の全部の学校に茶山の絵を描かせたいんじ</w:t>
      </w:r>
      <w:r>
        <w:rPr>
          <w:rFonts w:asciiTheme="minorEastAsia" w:eastAsiaTheme="minorEastAsia" w:hAnsiTheme="minorEastAsia" w:cstheme="minorBidi" w:hint="eastAsia"/>
          <w:kern w:val="2"/>
          <w:szCs w:val="22"/>
        </w:rPr>
        <w:t>ゃ</w:t>
      </w:r>
      <w:r w:rsidRPr="006C6815">
        <w:rPr>
          <w:rFonts w:asciiTheme="minorEastAsia" w:eastAsiaTheme="minorEastAsia" w:hAnsiTheme="minorEastAsia" w:cstheme="minorBidi" w:hint="eastAsia"/>
          <w:kern w:val="2"/>
          <w:szCs w:val="22"/>
        </w:rPr>
        <w:t>」と繰り返しおっしゃっていた。</w:t>
      </w:r>
    </w:p>
    <w:p w14:paraId="25A81F02" w14:textId="77777777" w:rsidR="000F78F6" w:rsidRPr="006C6815" w:rsidRDefault="000F78F6" w:rsidP="000F78F6">
      <w:pPr>
        <w:widowControl w:val="0"/>
        <w:snapToGrid w:val="0"/>
        <w:spacing w:line="20" w:lineRule="atLeast"/>
        <w:ind w:firstLineChars="100" w:firstLine="240"/>
        <w:jc w:val="both"/>
        <w:rPr>
          <w:rFonts w:asciiTheme="minorEastAsia" w:eastAsiaTheme="minorEastAsia" w:hAnsiTheme="minorEastAsia" w:cstheme="minorBidi"/>
          <w:kern w:val="2"/>
          <w:szCs w:val="22"/>
        </w:rPr>
      </w:pPr>
      <w:r w:rsidRPr="006C6815">
        <w:rPr>
          <w:rFonts w:asciiTheme="minorEastAsia" w:eastAsiaTheme="minorEastAsia" w:hAnsiTheme="minorEastAsia" w:cstheme="minorBidi" w:hint="eastAsia"/>
          <w:kern w:val="2"/>
          <w:szCs w:val="22"/>
        </w:rPr>
        <w:t>その頃（平成４年）「まんが神辺の歴史」が発刊され、著者の中山善照氏による茶山詩の紹介があった。原文から読み下し文、そして子ども向けの訳詩には心和む絵が添えられていた。今、子ども</w:t>
      </w:r>
      <w:r>
        <w:rPr>
          <w:rFonts w:asciiTheme="minorEastAsia" w:eastAsiaTheme="minorEastAsia" w:hAnsiTheme="minorEastAsia" w:cstheme="minorBidi" w:hint="eastAsia"/>
          <w:kern w:val="2"/>
          <w:szCs w:val="22"/>
        </w:rPr>
        <w:t>たち</w:t>
      </w:r>
      <w:r w:rsidRPr="006C6815">
        <w:rPr>
          <w:rFonts w:asciiTheme="minorEastAsia" w:eastAsiaTheme="minorEastAsia" w:hAnsiTheme="minorEastAsia" w:cstheme="minorBidi" w:hint="eastAsia"/>
          <w:kern w:val="2"/>
          <w:szCs w:val="22"/>
        </w:rPr>
        <w:t>が画題にしている「茶山ポエム」が</w:t>
      </w:r>
      <w:r>
        <w:rPr>
          <w:rFonts w:asciiTheme="minorEastAsia" w:eastAsiaTheme="minorEastAsia" w:hAnsiTheme="minorEastAsia" w:cstheme="minorBidi" w:hint="eastAsia"/>
          <w:kern w:val="2"/>
          <w:szCs w:val="22"/>
        </w:rPr>
        <w:t>ここに</w:t>
      </w:r>
      <w:r w:rsidRPr="006C6815">
        <w:rPr>
          <w:rFonts w:asciiTheme="minorEastAsia" w:eastAsiaTheme="minorEastAsia" w:hAnsiTheme="minorEastAsia" w:cstheme="minorBidi" w:hint="eastAsia"/>
          <w:kern w:val="2"/>
          <w:szCs w:val="22"/>
        </w:rPr>
        <w:t>生まれたのである。さらに年を追って画題は増え、子ども</w:t>
      </w:r>
      <w:r>
        <w:rPr>
          <w:rFonts w:asciiTheme="minorEastAsia" w:eastAsiaTheme="minorEastAsia" w:hAnsiTheme="minorEastAsia" w:cstheme="minorBidi" w:hint="eastAsia"/>
          <w:kern w:val="2"/>
          <w:szCs w:val="22"/>
        </w:rPr>
        <w:t>たち</w:t>
      </w:r>
      <w:r w:rsidRPr="006C6815">
        <w:rPr>
          <w:rFonts w:asciiTheme="minorEastAsia" w:eastAsiaTheme="minorEastAsia" w:hAnsiTheme="minorEastAsia" w:cstheme="minorBidi" w:hint="eastAsia"/>
          <w:kern w:val="2"/>
          <w:szCs w:val="22"/>
        </w:rPr>
        <w:t>はより多くの選択肢から豊かなイメージを膨らませるようになった。</w:t>
      </w:r>
    </w:p>
    <w:p w14:paraId="3DBA6153" w14:textId="77777777" w:rsidR="000F78F6" w:rsidRPr="006C6815" w:rsidRDefault="000F78F6" w:rsidP="000F78F6">
      <w:pPr>
        <w:widowControl w:val="0"/>
        <w:snapToGrid w:val="0"/>
        <w:spacing w:line="20" w:lineRule="atLeast"/>
        <w:ind w:firstLineChars="100" w:firstLine="240"/>
        <w:jc w:val="both"/>
        <w:rPr>
          <w:rFonts w:asciiTheme="minorEastAsia" w:eastAsiaTheme="minorEastAsia" w:hAnsiTheme="minorEastAsia" w:cstheme="minorBidi"/>
          <w:kern w:val="2"/>
          <w:szCs w:val="22"/>
        </w:rPr>
      </w:pPr>
      <w:r w:rsidRPr="006C6815">
        <w:rPr>
          <w:rFonts w:asciiTheme="minorEastAsia" w:eastAsiaTheme="minorEastAsia" w:hAnsiTheme="minorEastAsia" w:cstheme="minorBidi" w:hint="eastAsia"/>
          <w:kern w:val="2"/>
          <w:szCs w:val="22"/>
        </w:rPr>
        <w:t>ある時私は岩川先生に尋ねた。</w:t>
      </w:r>
    </w:p>
    <w:p w14:paraId="32347F93" w14:textId="77777777" w:rsidR="000F78F6" w:rsidRPr="006C6815" w:rsidRDefault="000F78F6" w:rsidP="000F78F6">
      <w:pPr>
        <w:widowControl w:val="0"/>
        <w:snapToGrid w:val="0"/>
        <w:spacing w:line="20" w:lineRule="atLeast"/>
        <w:jc w:val="both"/>
        <w:rPr>
          <w:rFonts w:asciiTheme="minorEastAsia" w:eastAsiaTheme="minorEastAsia" w:hAnsiTheme="minorEastAsia" w:cstheme="minorBidi"/>
          <w:kern w:val="2"/>
          <w:szCs w:val="22"/>
        </w:rPr>
      </w:pPr>
      <w:r w:rsidRPr="006C6815">
        <w:rPr>
          <w:rFonts w:asciiTheme="minorEastAsia" w:eastAsiaTheme="minorEastAsia" w:hAnsiTheme="minorEastAsia" w:cstheme="minorBidi" w:hint="eastAsia"/>
          <w:kern w:val="2"/>
          <w:szCs w:val="22"/>
        </w:rPr>
        <w:t>「先生は教育長を退任されたあと何をされますか？」</w:t>
      </w:r>
    </w:p>
    <w:p w14:paraId="230EFCC0" w14:textId="77777777" w:rsidR="000F78F6" w:rsidRPr="006C6815" w:rsidRDefault="000F78F6" w:rsidP="000F78F6">
      <w:pPr>
        <w:widowControl w:val="0"/>
        <w:snapToGrid w:val="0"/>
        <w:spacing w:line="20" w:lineRule="atLeast"/>
        <w:jc w:val="both"/>
        <w:rPr>
          <w:rFonts w:asciiTheme="minorEastAsia" w:eastAsiaTheme="minorEastAsia" w:hAnsiTheme="minorEastAsia" w:cstheme="minorBidi"/>
          <w:kern w:val="2"/>
          <w:szCs w:val="22"/>
        </w:rPr>
      </w:pPr>
      <w:r w:rsidRPr="006C6815">
        <w:rPr>
          <w:rFonts w:asciiTheme="minorEastAsia" w:eastAsiaTheme="minorEastAsia" w:hAnsiTheme="minorEastAsia" w:cstheme="minorBidi" w:hint="eastAsia"/>
          <w:kern w:val="2"/>
          <w:szCs w:val="22"/>
        </w:rPr>
        <w:t>「そりゃポエムよう、あんたが退職したら、手</w:t>
      </w:r>
      <w:r>
        <w:rPr>
          <w:rFonts w:asciiTheme="minorEastAsia" w:eastAsiaTheme="minorEastAsia" w:hAnsiTheme="minorEastAsia" w:cstheme="minorBidi" w:hint="eastAsia"/>
          <w:kern w:val="2"/>
          <w:szCs w:val="22"/>
        </w:rPr>
        <w:t>伝</w:t>
      </w:r>
      <w:r w:rsidRPr="006C6815">
        <w:rPr>
          <w:rFonts w:asciiTheme="minorEastAsia" w:eastAsiaTheme="minorEastAsia" w:hAnsiTheme="minorEastAsia" w:cstheme="minorBidi" w:hint="eastAsia"/>
          <w:kern w:val="2"/>
          <w:szCs w:val="22"/>
        </w:rPr>
        <w:t>うてくれんかのう」</w:t>
      </w:r>
    </w:p>
    <w:p w14:paraId="11031D22" w14:textId="77777777" w:rsidR="000F78F6" w:rsidRDefault="000F78F6" w:rsidP="000F78F6">
      <w:pPr>
        <w:widowControl w:val="0"/>
        <w:snapToGrid w:val="0"/>
        <w:spacing w:line="20" w:lineRule="atLeast"/>
        <w:jc w:val="both"/>
        <w:rPr>
          <w:rFonts w:asciiTheme="minorEastAsia" w:eastAsiaTheme="minorEastAsia" w:hAnsiTheme="minorEastAsia" w:cstheme="minorBidi"/>
          <w:kern w:val="2"/>
          <w:szCs w:val="22"/>
        </w:rPr>
      </w:pPr>
      <w:r w:rsidRPr="006C6815">
        <w:rPr>
          <w:rFonts w:asciiTheme="minorEastAsia" w:eastAsiaTheme="minorEastAsia" w:hAnsiTheme="minorEastAsia" w:cstheme="minorBidi" w:hint="eastAsia"/>
          <w:kern w:val="2"/>
          <w:szCs w:val="22"/>
        </w:rPr>
        <w:t>私が定年を迎えるとすぐに、先生が拙宅に来られた。「これからお金をもらいに行くから一</w:t>
      </w:r>
      <w:r w:rsidRPr="006C6815">
        <w:rPr>
          <w:rFonts w:asciiTheme="minorEastAsia" w:eastAsiaTheme="minorEastAsia" w:hAnsiTheme="minorEastAsia" w:cstheme="minorBidi" w:hint="eastAsia"/>
          <w:kern w:val="2"/>
          <w:szCs w:val="22"/>
        </w:rPr>
        <w:lastRenderedPageBreak/>
        <w:t>緒に来てくれ</w:t>
      </w:r>
    </w:p>
    <w:p w14:paraId="3F814A7D" w14:textId="77777777" w:rsidR="000F78F6" w:rsidRPr="006C6815" w:rsidRDefault="000F78F6" w:rsidP="000F78F6">
      <w:pPr>
        <w:widowControl w:val="0"/>
        <w:snapToGrid w:val="0"/>
        <w:spacing w:line="20" w:lineRule="atLeast"/>
        <w:jc w:val="both"/>
        <w:rPr>
          <w:rFonts w:asciiTheme="minorEastAsia" w:eastAsiaTheme="minorEastAsia" w:hAnsiTheme="minorEastAsia" w:cstheme="minorBidi"/>
          <w:kern w:val="2"/>
          <w:szCs w:val="22"/>
        </w:rPr>
      </w:pPr>
      <w:r w:rsidRPr="006C6815">
        <w:rPr>
          <w:rFonts w:asciiTheme="minorEastAsia" w:eastAsiaTheme="minorEastAsia" w:hAnsiTheme="minorEastAsia" w:cstheme="minorBidi" w:hint="eastAsia"/>
          <w:kern w:val="2"/>
          <w:szCs w:val="22"/>
        </w:rPr>
        <w:t>え、あんたは領収書を書いてくれえ」</w:t>
      </w:r>
    </w:p>
    <w:p w14:paraId="5E136C88" w14:textId="77777777" w:rsidR="000F78F6" w:rsidRPr="006C6815" w:rsidRDefault="000F78F6" w:rsidP="000F78F6">
      <w:pPr>
        <w:widowControl w:val="0"/>
        <w:snapToGrid w:val="0"/>
        <w:spacing w:line="20" w:lineRule="atLeast"/>
        <w:ind w:firstLineChars="100" w:firstLine="240"/>
        <w:jc w:val="both"/>
        <w:rPr>
          <w:rFonts w:asciiTheme="minorEastAsia" w:eastAsiaTheme="minorEastAsia" w:hAnsiTheme="minorEastAsia" w:cstheme="minorBidi"/>
          <w:kern w:val="2"/>
          <w:szCs w:val="22"/>
        </w:rPr>
      </w:pPr>
      <w:r w:rsidRPr="006C6815">
        <w:rPr>
          <w:rFonts w:asciiTheme="minorEastAsia" w:eastAsiaTheme="minorEastAsia" w:hAnsiTheme="minorEastAsia" w:cstheme="minorBidi" w:hint="eastAsia"/>
          <w:kern w:val="2"/>
          <w:szCs w:val="22"/>
        </w:rPr>
        <w:t>町内の医院、歯科医院をくまなく回って寄付を募る</w:t>
      </w:r>
      <w:r>
        <w:rPr>
          <w:rFonts w:asciiTheme="minorEastAsia" w:eastAsiaTheme="minorEastAsia" w:hAnsiTheme="minorEastAsia" w:cstheme="minorBidi" w:hint="eastAsia"/>
          <w:kern w:val="2"/>
          <w:szCs w:val="22"/>
        </w:rPr>
        <w:t>と</w:t>
      </w:r>
      <w:r w:rsidRPr="006C6815">
        <w:rPr>
          <w:rFonts w:asciiTheme="minorEastAsia" w:eastAsiaTheme="minorEastAsia" w:hAnsiTheme="minorEastAsia" w:cstheme="minorBidi" w:hint="eastAsia"/>
          <w:kern w:val="2"/>
          <w:szCs w:val="22"/>
        </w:rPr>
        <w:t>言う。医院の窓口に行くと</w:t>
      </w:r>
    </w:p>
    <w:p w14:paraId="2A37966B" w14:textId="77777777" w:rsidR="000F78F6" w:rsidRPr="006C6815" w:rsidRDefault="000F78F6" w:rsidP="000F78F6">
      <w:pPr>
        <w:widowControl w:val="0"/>
        <w:snapToGrid w:val="0"/>
        <w:spacing w:line="20" w:lineRule="atLeast"/>
        <w:jc w:val="both"/>
        <w:rPr>
          <w:rFonts w:asciiTheme="minorEastAsia" w:eastAsiaTheme="minorEastAsia" w:hAnsiTheme="minorEastAsia" w:cstheme="minorBidi"/>
          <w:kern w:val="2"/>
          <w:szCs w:val="22"/>
        </w:rPr>
      </w:pPr>
      <w:r w:rsidRPr="006C6815">
        <w:rPr>
          <w:rFonts w:asciiTheme="minorEastAsia" w:eastAsiaTheme="minorEastAsia" w:hAnsiTheme="minorEastAsia" w:cstheme="minorBidi" w:hint="eastAsia"/>
          <w:kern w:val="2"/>
          <w:szCs w:val="22"/>
        </w:rPr>
        <w:t>「ちょっと先生にお会いしたいんですが…」</w:t>
      </w:r>
    </w:p>
    <w:p w14:paraId="319247C3" w14:textId="77777777" w:rsidR="000F78F6" w:rsidRPr="006C6815" w:rsidRDefault="000F78F6" w:rsidP="000F78F6">
      <w:pPr>
        <w:widowControl w:val="0"/>
        <w:snapToGrid w:val="0"/>
        <w:spacing w:line="20" w:lineRule="atLeast"/>
        <w:jc w:val="both"/>
        <w:rPr>
          <w:rFonts w:asciiTheme="minorEastAsia" w:eastAsiaTheme="minorEastAsia" w:hAnsiTheme="minorEastAsia" w:cstheme="minorBidi"/>
          <w:kern w:val="2"/>
          <w:szCs w:val="22"/>
        </w:rPr>
      </w:pPr>
      <w:r w:rsidRPr="006C6815">
        <w:rPr>
          <w:rFonts w:asciiTheme="minorEastAsia" w:eastAsiaTheme="minorEastAsia" w:hAnsiTheme="minorEastAsia" w:cstheme="minorBidi" w:hint="eastAsia"/>
          <w:kern w:val="2"/>
          <w:szCs w:val="22"/>
        </w:rPr>
        <w:t>「先生は今、診察中ですが…」</w:t>
      </w:r>
    </w:p>
    <w:p w14:paraId="53D7C2DB" w14:textId="77777777" w:rsidR="000F78F6" w:rsidRPr="006C6815" w:rsidRDefault="000F78F6" w:rsidP="000F78F6">
      <w:pPr>
        <w:widowControl w:val="0"/>
        <w:snapToGrid w:val="0"/>
        <w:spacing w:line="20" w:lineRule="atLeast"/>
        <w:jc w:val="both"/>
        <w:rPr>
          <w:rFonts w:asciiTheme="minorEastAsia" w:eastAsiaTheme="minorEastAsia" w:hAnsiTheme="minorEastAsia" w:cstheme="minorBidi"/>
          <w:kern w:val="2"/>
          <w:szCs w:val="22"/>
        </w:rPr>
      </w:pPr>
      <w:r w:rsidRPr="006C6815">
        <w:rPr>
          <w:rFonts w:asciiTheme="minorEastAsia" w:eastAsiaTheme="minorEastAsia" w:hAnsiTheme="minorEastAsia" w:cstheme="minorBidi" w:hint="eastAsia"/>
          <w:kern w:val="2"/>
          <w:szCs w:val="22"/>
        </w:rPr>
        <w:t>「そこをちょっと…」</w:t>
      </w:r>
    </w:p>
    <w:p w14:paraId="175B1C2F" w14:textId="77777777" w:rsidR="000F78F6" w:rsidRPr="006C6815" w:rsidRDefault="000F78F6" w:rsidP="000F78F6">
      <w:pPr>
        <w:widowControl w:val="0"/>
        <w:snapToGrid w:val="0"/>
        <w:spacing w:line="20" w:lineRule="atLeast"/>
        <w:ind w:firstLineChars="100" w:firstLine="240"/>
        <w:jc w:val="both"/>
        <w:rPr>
          <w:rFonts w:asciiTheme="minorEastAsia" w:eastAsiaTheme="minorEastAsia" w:hAnsiTheme="minorEastAsia" w:cstheme="minorBidi"/>
          <w:kern w:val="2"/>
          <w:szCs w:val="22"/>
        </w:rPr>
      </w:pPr>
      <w:r w:rsidRPr="006C6815">
        <w:rPr>
          <w:rFonts w:asciiTheme="minorEastAsia" w:eastAsiaTheme="minorEastAsia" w:hAnsiTheme="minorEastAsia" w:cstheme="minorBidi" w:hint="eastAsia"/>
          <w:kern w:val="2"/>
          <w:szCs w:val="22"/>
        </w:rPr>
        <w:t>何事かと出てきた医師に当顕彰会会長高橋孝一氏の名による趣意書を手渡し、患者を待たせて説明する。まだゴム印も角印も作っていない。交渉が成立すると領収書づくり。手書きで「菅茶山先生遺芳顕彰会」（当時の正式名称）渡辺慧明 印。大急ぎで書いて渡すのが私の役目でした。その強引さにあきれながらも岩川先生の強烈な意欲と情熱に圧倒される思いでした。</w:t>
      </w:r>
    </w:p>
    <w:p w14:paraId="1D54FBA3" w14:textId="77777777" w:rsidR="000F78F6" w:rsidRPr="006C6815" w:rsidRDefault="000F78F6" w:rsidP="000F78F6">
      <w:pPr>
        <w:widowControl w:val="0"/>
        <w:snapToGrid w:val="0"/>
        <w:spacing w:line="20" w:lineRule="atLeast"/>
        <w:ind w:firstLineChars="100" w:firstLine="240"/>
        <w:jc w:val="both"/>
        <w:rPr>
          <w:rFonts w:asciiTheme="minorEastAsia" w:eastAsiaTheme="minorEastAsia" w:hAnsiTheme="minorEastAsia" w:cstheme="minorBidi"/>
          <w:kern w:val="2"/>
          <w:szCs w:val="22"/>
        </w:rPr>
      </w:pPr>
      <w:r w:rsidRPr="006C6815">
        <w:rPr>
          <w:rFonts w:asciiTheme="minorEastAsia" w:eastAsiaTheme="minorEastAsia" w:hAnsiTheme="minorEastAsia" w:cstheme="minorBidi" w:hint="eastAsia"/>
          <w:kern w:val="2"/>
          <w:szCs w:val="22"/>
        </w:rPr>
        <w:t>こうして先生自らが体を張って集められた貴重な資金をもとに町内６小学校１年から６年生まで全員、一部保育所、幼稚園、中学校からの応募も加わり、菅茶山記念館展、医院・歯科医院展、町並み格子戸展、やがては福山市役所ロビー展と発展して行った。</w:t>
      </w:r>
    </w:p>
    <w:p w14:paraId="60465768" w14:textId="77777777" w:rsidR="000F78F6" w:rsidRPr="006C6815" w:rsidRDefault="000F78F6" w:rsidP="000F78F6">
      <w:pPr>
        <w:widowControl w:val="0"/>
        <w:snapToGrid w:val="0"/>
        <w:spacing w:line="20" w:lineRule="atLeast"/>
        <w:ind w:firstLineChars="100" w:firstLine="240"/>
        <w:jc w:val="both"/>
        <w:rPr>
          <w:rFonts w:asciiTheme="minorEastAsia" w:eastAsiaTheme="minorEastAsia" w:hAnsiTheme="minorEastAsia" w:cstheme="minorBidi"/>
          <w:kern w:val="2"/>
          <w:szCs w:val="22"/>
        </w:rPr>
      </w:pPr>
      <w:r w:rsidRPr="006C6815">
        <w:rPr>
          <w:rFonts w:asciiTheme="minorEastAsia" w:eastAsiaTheme="minorEastAsia" w:hAnsiTheme="minorEastAsia" w:cstheme="minorBidi" w:hint="eastAsia"/>
          <w:kern w:val="2"/>
          <w:szCs w:val="22"/>
        </w:rPr>
        <w:t>栄枯盛衰、茶山ポエム絵画展も我々民間団体の手を離れ、運営を公的機関に</w:t>
      </w:r>
      <w:r>
        <w:rPr>
          <w:rFonts w:asciiTheme="minorEastAsia" w:eastAsiaTheme="minorEastAsia" w:hAnsiTheme="minorEastAsia" w:cstheme="minorBidi" w:hint="eastAsia"/>
          <w:kern w:val="2"/>
          <w:szCs w:val="22"/>
        </w:rPr>
        <w:t>委ねる</w:t>
      </w:r>
      <w:r w:rsidRPr="006C6815">
        <w:rPr>
          <w:rFonts w:asciiTheme="minorEastAsia" w:eastAsiaTheme="minorEastAsia" w:hAnsiTheme="minorEastAsia" w:cstheme="minorBidi" w:hint="eastAsia"/>
          <w:kern w:val="2"/>
          <w:szCs w:val="22"/>
        </w:rPr>
        <w:t>ようになりましたが、播かれた種が大きく育った今、かつてそれを描いた子どもたちが立派に成長し、社会の担い手として活躍している姿を思うにつけ、</w:t>
      </w:r>
      <w:r>
        <w:rPr>
          <w:rFonts w:asciiTheme="minorEastAsia" w:eastAsiaTheme="minorEastAsia" w:hAnsiTheme="minorEastAsia" w:cstheme="minorBidi" w:hint="eastAsia"/>
          <w:kern w:val="2"/>
          <w:szCs w:val="22"/>
        </w:rPr>
        <w:t>一入</w:t>
      </w:r>
      <w:r w:rsidRPr="006C6815">
        <w:rPr>
          <w:rFonts w:asciiTheme="minorEastAsia" w:eastAsiaTheme="minorEastAsia" w:hAnsiTheme="minorEastAsia" w:cstheme="minorBidi" w:hint="eastAsia"/>
          <w:kern w:val="2"/>
          <w:szCs w:val="22"/>
        </w:rPr>
        <w:t>の感慨を覚えるとともに、これから先も神辺に育ち神辺をふるさととする人たちの幼い日の思い出として深く心に留まることを願う</w:t>
      </w:r>
      <w:r>
        <w:rPr>
          <w:rFonts w:asciiTheme="minorEastAsia" w:eastAsiaTheme="minorEastAsia" w:hAnsiTheme="minorEastAsia" w:cstheme="minorBidi" w:hint="eastAsia"/>
          <w:kern w:val="2"/>
          <w:szCs w:val="22"/>
        </w:rPr>
        <w:t>この頃</w:t>
      </w:r>
      <w:r w:rsidRPr="006C6815">
        <w:rPr>
          <w:rFonts w:asciiTheme="minorEastAsia" w:eastAsiaTheme="minorEastAsia" w:hAnsiTheme="minorEastAsia" w:cstheme="minorBidi" w:hint="eastAsia"/>
          <w:kern w:val="2"/>
          <w:szCs w:val="22"/>
        </w:rPr>
        <w:t>である。</w:t>
      </w:r>
    </w:p>
    <w:p w14:paraId="05941DA8" w14:textId="77777777" w:rsidR="000F78F6" w:rsidRDefault="000F78F6" w:rsidP="000F78F6">
      <w:pPr>
        <w:snapToGrid w:val="0"/>
        <w:spacing w:line="20" w:lineRule="atLeast"/>
        <w:ind w:firstLineChars="100" w:firstLine="230"/>
        <w:rPr>
          <w:rFonts w:asciiTheme="minorEastAsia" w:eastAsiaTheme="minorEastAsia" w:hAnsiTheme="minorEastAsia"/>
          <w:sz w:val="23"/>
          <w:szCs w:val="23"/>
        </w:rPr>
      </w:pPr>
    </w:p>
    <w:p w14:paraId="1E426696" w14:textId="6F2DA006" w:rsidR="000F78F6" w:rsidRDefault="000F78F6" w:rsidP="000F78F6">
      <w:pPr>
        <w:snapToGrid w:val="0"/>
        <w:spacing w:line="20" w:lineRule="atLeast"/>
        <w:ind w:firstLineChars="100" w:firstLine="240"/>
        <w:rPr>
          <w:rFonts w:asciiTheme="minorEastAsia" w:eastAsiaTheme="minorEastAsia" w:hAnsiTheme="minorEastAsia"/>
          <w:sz w:val="23"/>
          <w:szCs w:val="23"/>
        </w:rPr>
      </w:pPr>
      <w:r>
        <w:rPr>
          <w:noProof/>
        </w:rPr>
        <w:drawing>
          <wp:anchor distT="0" distB="0" distL="114300" distR="114300" simplePos="0" relativeHeight="251661312" behindDoc="0" locked="0" layoutInCell="1" allowOverlap="1" wp14:anchorId="45AC52E1" wp14:editId="5047B3CB">
            <wp:simplePos x="0" y="0"/>
            <wp:positionH relativeFrom="column">
              <wp:posOffset>68580</wp:posOffset>
            </wp:positionH>
            <wp:positionV relativeFrom="paragraph">
              <wp:posOffset>28575</wp:posOffset>
            </wp:positionV>
            <wp:extent cx="3075305" cy="2049370"/>
            <wp:effectExtent l="19050" t="19050" r="10795" b="27305"/>
            <wp:wrapNone/>
            <wp:docPr id="1530901734" name="図 15309017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図 87"/>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3075305" cy="2049370"/>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746656F0" w14:textId="275141C7" w:rsidR="000F78F6" w:rsidRDefault="000F78F6" w:rsidP="000F78F6">
      <w:pPr>
        <w:snapToGrid w:val="0"/>
        <w:spacing w:line="20" w:lineRule="atLeast"/>
        <w:ind w:firstLineChars="100" w:firstLine="230"/>
        <w:rPr>
          <w:rFonts w:asciiTheme="minorEastAsia" w:eastAsiaTheme="minorEastAsia" w:hAnsiTheme="minorEastAsia"/>
          <w:sz w:val="23"/>
          <w:szCs w:val="23"/>
        </w:rPr>
      </w:pPr>
    </w:p>
    <w:p w14:paraId="15223C36" w14:textId="0CAD14C7" w:rsidR="000F78F6" w:rsidRDefault="000F78F6" w:rsidP="000F78F6">
      <w:pPr>
        <w:snapToGrid w:val="0"/>
        <w:spacing w:line="20" w:lineRule="atLeast"/>
        <w:ind w:firstLineChars="100" w:firstLine="230"/>
        <w:rPr>
          <w:rFonts w:asciiTheme="minorEastAsia" w:eastAsiaTheme="minorEastAsia" w:hAnsiTheme="minorEastAsia"/>
          <w:sz w:val="23"/>
          <w:szCs w:val="23"/>
        </w:rPr>
      </w:pPr>
    </w:p>
    <w:p w14:paraId="5D6CA361" w14:textId="78F1FE40" w:rsidR="000F78F6" w:rsidRDefault="000F78F6" w:rsidP="000F78F6">
      <w:pPr>
        <w:snapToGrid w:val="0"/>
        <w:spacing w:line="20" w:lineRule="atLeast"/>
        <w:ind w:firstLineChars="100" w:firstLine="230"/>
        <w:rPr>
          <w:rFonts w:asciiTheme="minorEastAsia" w:eastAsiaTheme="minorEastAsia" w:hAnsiTheme="minorEastAsia"/>
          <w:sz w:val="23"/>
          <w:szCs w:val="23"/>
        </w:rPr>
      </w:pPr>
    </w:p>
    <w:p w14:paraId="2BC4B02F" w14:textId="25233C09" w:rsidR="000F78F6" w:rsidRDefault="000F78F6" w:rsidP="000F78F6">
      <w:pPr>
        <w:snapToGrid w:val="0"/>
        <w:spacing w:line="20" w:lineRule="atLeast"/>
        <w:ind w:firstLineChars="100" w:firstLine="230"/>
        <w:rPr>
          <w:rFonts w:asciiTheme="minorEastAsia" w:eastAsiaTheme="minorEastAsia" w:hAnsiTheme="minorEastAsia"/>
          <w:sz w:val="23"/>
          <w:szCs w:val="23"/>
        </w:rPr>
      </w:pPr>
    </w:p>
    <w:p w14:paraId="33A7BCCA" w14:textId="222CFF39" w:rsidR="000F78F6" w:rsidRDefault="000F78F6" w:rsidP="000F78F6">
      <w:pPr>
        <w:snapToGrid w:val="0"/>
        <w:spacing w:line="20" w:lineRule="atLeast"/>
        <w:ind w:firstLineChars="100" w:firstLine="230"/>
        <w:rPr>
          <w:rFonts w:asciiTheme="minorEastAsia" w:eastAsiaTheme="minorEastAsia" w:hAnsiTheme="minorEastAsia"/>
          <w:sz w:val="23"/>
          <w:szCs w:val="23"/>
        </w:rPr>
      </w:pPr>
    </w:p>
    <w:p w14:paraId="45025053" w14:textId="48974B39" w:rsidR="000F78F6" w:rsidRPr="0050368D" w:rsidRDefault="000F78F6" w:rsidP="000F78F6">
      <w:pPr>
        <w:snapToGrid w:val="0"/>
        <w:spacing w:line="20" w:lineRule="atLeast"/>
        <w:ind w:firstLineChars="100" w:firstLine="230"/>
        <w:rPr>
          <w:rFonts w:asciiTheme="minorEastAsia" w:eastAsiaTheme="minorEastAsia" w:hAnsiTheme="minorEastAsia"/>
          <w:sz w:val="23"/>
          <w:szCs w:val="23"/>
        </w:rPr>
      </w:pPr>
    </w:p>
    <w:p w14:paraId="04D049D0" w14:textId="11A3205A" w:rsidR="000F78F6" w:rsidRPr="00A4134F" w:rsidRDefault="000F78F6" w:rsidP="000F78F6">
      <w:pPr>
        <w:snapToGrid w:val="0"/>
        <w:spacing w:line="20" w:lineRule="atLeast"/>
        <w:rPr>
          <w:rFonts w:asciiTheme="minorEastAsia" w:eastAsiaTheme="minorEastAsia" w:hAnsiTheme="minorEastAsia"/>
          <w:b/>
          <w:sz w:val="23"/>
          <w:szCs w:val="23"/>
        </w:rPr>
      </w:pPr>
    </w:p>
    <w:p w14:paraId="6A9D8DC4" w14:textId="77777777" w:rsidR="000F78F6" w:rsidRPr="000F78F6" w:rsidRDefault="000F78F6" w:rsidP="000F78F6">
      <w:pPr>
        <w:widowControl w:val="0"/>
        <w:snapToGrid w:val="0"/>
        <w:spacing w:line="20" w:lineRule="atLeast"/>
        <w:ind w:firstLineChars="100" w:firstLine="240"/>
        <w:jc w:val="both"/>
        <w:rPr>
          <w:rFonts w:asciiTheme="minorEastAsia" w:eastAsiaTheme="minorEastAsia" w:hAnsiTheme="minorEastAsia" w:cstheme="minorBidi" w:hint="eastAsia"/>
          <w:kern w:val="2"/>
          <w:szCs w:val="22"/>
        </w:rPr>
      </w:pPr>
    </w:p>
    <w:bookmarkEnd w:id="0"/>
    <w:p w14:paraId="7355E195" w14:textId="28C149CE" w:rsidR="000F78F6" w:rsidRDefault="000F78F6" w:rsidP="000F78F6">
      <w:pPr>
        <w:snapToGrid w:val="0"/>
        <w:spacing w:line="20" w:lineRule="atLeast"/>
        <w:ind w:firstLineChars="100" w:firstLine="230"/>
        <w:rPr>
          <w:rFonts w:asciiTheme="minorEastAsia" w:eastAsiaTheme="minorEastAsia" w:hAnsiTheme="minorEastAsia"/>
          <w:sz w:val="23"/>
          <w:szCs w:val="23"/>
        </w:rPr>
      </w:pPr>
    </w:p>
    <w:p w14:paraId="40BC0724" w14:textId="77777777" w:rsidR="000F78F6" w:rsidRDefault="000F78F6" w:rsidP="000F78F6">
      <w:pPr>
        <w:snapToGrid w:val="0"/>
        <w:spacing w:line="20" w:lineRule="atLeast"/>
        <w:ind w:firstLineChars="100" w:firstLine="230"/>
        <w:rPr>
          <w:rFonts w:asciiTheme="minorEastAsia" w:eastAsiaTheme="minorEastAsia" w:hAnsiTheme="minorEastAsia"/>
          <w:sz w:val="23"/>
          <w:szCs w:val="23"/>
        </w:rPr>
      </w:pPr>
    </w:p>
    <w:p w14:paraId="086ACD38" w14:textId="77777777" w:rsidR="000F78F6" w:rsidRDefault="000F78F6" w:rsidP="000F78F6">
      <w:pPr>
        <w:snapToGrid w:val="0"/>
        <w:spacing w:line="20" w:lineRule="atLeast"/>
        <w:ind w:firstLineChars="100" w:firstLine="230"/>
        <w:rPr>
          <w:rFonts w:asciiTheme="minorEastAsia" w:eastAsiaTheme="minorEastAsia" w:hAnsiTheme="minorEastAsia"/>
          <w:sz w:val="23"/>
          <w:szCs w:val="23"/>
        </w:rPr>
      </w:pPr>
    </w:p>
    <w:p w14:paraId="044F885B" w14:textId="77777777" w:rsidR="000F78F6" w:rsidRDefault="000F78F6" w:rsidP="000F78F6">
      <w:pPr>
        <w:snapToGrid w:val="0"/>
        <w:spacing w:line="20" w:lineRule="atLeast"/>
        <w:ind w:firstLineChars="100" w:firstLine="230"/>
        <w:rPr>
          <w:rFonts w:asciiTheme="minorEastAsia" w:eastAsiaTheme="minorEastAsia" w:hAnsiTheme="minorEastAsia"/>
          <w:sz w:val="23"/>
          <w:szCs w:val="23"/>
        </w:rPr>
      </w:pPr>
    </w:p>
    <w:p w14:paraId="7A2EC892" w14:textId="77777777" w:rsidR="000F78F6" w:rsidRDefault="000F78F6" w:rsidP="000F78F6">
      <w:pPr>
        <w:snapToGrid w:val="0"/>
        <w:spacing w:line="20" w:lineRule="atLeast"/>
        <w:ind w:firstLineChars="100" w:firstLine="230"/>
        <w:rPr>
          <w:rFonts w:asciiTheme="minorEastAsia" w:eastAsiaTheme="minorEastAsia" w:hAnsiTheme="minorEastAsia"/>
          <w:sz w:val="23"/>
          <w:szCs w:val="23"/>
        </w:rPr>
      </w:pPr>
    </w:p>
    <w:p w14:paraId="6ECEF785" w14:textId="61BE312E" w:rsidR="000F78F6" w:rsidRPr="0050368D" w:rsidRDefault="000F78F6" w:rsidP="000F78F6">
      <w:pPr>
        <w:snapToGrid w:val="0"/>
        <w:spacing w:line="20" w:lineRule="atLeast"/>
        <w:rPr>
          <w:rFonts w:asciiTheme="minorEastAsia" w:eastAsiaTheme="minorEastAsia" w:hAnsiTheme="minorEastAsia" w:hint="eastAsia"/>
          <w:sz w:val="23"/>
          <w:szCs w:val="23"/>
        </w:rPr>
      </w:pPr>
    </w:p>
    <w:p w14:paraId="14FA96DD" w14:textId="77777777" w:rsidR="000F78F6" w:rsidRPr="00A4134F" w:rsidRDefault="000F78F6" w:rsidP="000F78F6">
      <w:pPr>
        <w:snapToGrid w:val="0"/>
        <w:spacing w:line="20" w:lineRule="atLeast"/>
        <w:rPr>
          <w:rFonts w:asciiTheme="minorEastAsia" w:eastAsiaTheme="minorEastAsia" w:hAnsiTheme="minorEastAsia"/>
          <w:b/>
          <w:sz w:val="23"/>
          <w:szCs w:val="23"/>
        </w:rPr>
      </w:pPr>
    </w:p>
    <w:p w14:paraId="42116D30" w14:textId="77777777" w:rsidR="000F78F6" w:rsidRPr="000F78F6" w:rsidRDefault="000F78F6" w:rsidP="000F78F6">
      <w:pPr>
        <w:snapToGrid w:val="0"/>
        <w:spacing w:line="20" w:lineRule="atLeast"/>
        <w:contextualSpacing/>
        <w:rPr>
          <w:rFonts w:hint="eastAsia"/>
        </w:rPr>
      </w:pPr>
    </w:p>
    <w:sectPr w:rsidR="000F78F6" w:rsidRPr="000F78F6" w:rsidSect="00472E5A">
      <w:headerReference w:type="default" r:id="rId8"/>
      <w:pgSz w:w="11906" w:h="16838" w:code="9"/>
      <w:pgMar w:top="1440" w:right="1080" w:bottom="1440" w:left="1080" w:header="851" w:footer="992" w:gutter="0"/>
      <w:cols w:space="425"/>
      <w:docGrid w:type="lines" w:linePitch="357" w:charSpace="532"/>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6CCDD" w14:textId="77777777" w:rsidR="00E81116" w:rsidRDefault="00E81116" w:rsidP="00875A15">
      <w:r>
        <w:separator/>
      </w:r>
    </w:p>
  </w:endnote>
  <w:endnote w:type="continuationSeparator" w:id="0">
    <w:p w14:paraId="3C3CF80F" w14:textId="77777777" w:rsidR="00E81116" w:rsidRDefault="00E81116" w:rsidP="00875A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47FEF8" w14:textId="77777777" w:rsidR="00E81116" w:rsidRDefault="00E81116" w:rsidP="00875A15">
      <w:r>
        <w:separator/>
      </w:r>
    </w:p>
  </w:footnote>
  <w:footnote w:type="continuationSeparator" w:id="0">
    <w:p w14:paraId="52F4DFE2" w14:textId="77777777" w:rsidR="00E81116" w:rsidRDefault="00E81116" w:rsidP="00875A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08CB91" w14:textId="7E07D5EC" w:rsidR="007F57DA" w:rsidRDefault="007F57DA" w:rsidP="007F57DA">
    <w:pPr>
      <w:pStyle w:val="a3"/>
    </w:pPr>
    <w:r>
      <w:rPr>
        <w:noProof/>
      </w:rPr>
      <mc:AlternateContent>
        <mc:Choice Requires="wpg">
          <w:drawing>
            <wp:anchor distT="0" distB="0" distL="114300" distR="114300" simplePos="0" relativeHeight="251681792" behindDoc="0" locked="0" layoutInCell="1" allowOverlap="1" wp14:anchorId="0DA6B0C7" wp14:editId="147AF902">
              <wp:simplePos x="0" y="0"/>
              <wp:positionH relativeFrom="page">
                <wp:posOffset>1082040</wp:posOffset>
              </wp:positionH>
              <wp:positionV relativeFrom="page">
                <wp:posOffset>914400</wp:posOffset>
              </wp:positionV>
              <wp:extent cx="5401945" cy="8863965"/>
              <wp:effectExtent l="0" t="0" r="0" b="0"/>
              <wp:wrapNone/>
              <wp:docPr id="30" name="Genko:A4:20:20:P:1::" hidden="1"/>
              <wp:cNvGraphicFramePr/>
              <a:graphic xmlns:a="http://schemas.openxmlformats.org/drawingml/2006/main">
                <a:graphicData uri="http://schemas.microsoft.com/office/word/2010/wordprocessingGroup">
                  <wpg:wgp>
                    <wpg:cNvGrpSpPr/>
                    <wpg:grpSpPr>
                      <a:xfrm>
                        <a:off x="0" y="0"/>
                        <a:ext cx="5401945" cy="8863965"/>
                        <a:chOff x="0" y="0"/>
                        <a:chExt cx="5401945" cy="8863965"/>
                      </a:xfrm>
                    </wpg:grpSpPr>
                    <wps:wsp>
                      <wps:cNvPr id="9" name="直線コネクタ 9"/>
                      <wps:cNvCnPr/>
                      <wps:spPr>
                        <a:xfrm>
                          <a:off x="0" y="44196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0" name="直線コネクタ 10"/>
                      <wps:cNvCnPr/>
                      <wps:spPr>
                        <a:xfrm>
                          <a:off x="0" y="88392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1" name="直線コネクタ 11"/>
                      <wps:cNvCnPr/>
                      <wps:spPr>
                        <a:xfrm>
                          <a:off x="0" y="132588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2" name="直線コネクタ 12"/>
                      <wps:cNvCnPr/>
                      <wps:spPr>
                        <a:xfrm>
                          <a:off x="0" y="177546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3" name="直線コネクタ 13"/>
                      <wps:cNvCnPr/>
                      <wps:spPr>
                        <a:xfrm>
                          <a:off x="0" y="221742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4" name="直線コネクタ 14"/>
                      <wps:cNvCnPr/>
                      <wps:spPr>
                        <a:xfrm>
                          <a:off x="0" y="265938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5" name="直線コネクタ 15"/>
                      <wps:cNvCnPr/>
                      <wps:spPr>
                        <a:xfrm>
                          <a:off x="0" y="310134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6" name="直線コネクタ 16"/>
                      <wps:cNvCnPr/>
                      <wps:spPr>
                        <a:xfrm>
                          <a:off x="0" y="354330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7" name="直線コネクタ 17"/>
                      <wps:cNvCnPr/>
                      <wps:spPr>
                        <a:xfrm>
                          <a:off x="0" y="398526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8" name="直線コネクタ 18"/>
                      <wps:cNvCnPr/>
                      <wps:spPr>
                        <a:xfrm>
                          <a:off x="0" y="443484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19" name="直線コネクタ 19"/>
                      <wps:cNvCnPr/>
                      <wps:spPr>
                        <a:xfrm>
                          <a:off x="0" y="487680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0" name="直線コネクタ 20"/>
                      <wps:cNvCnPr/>
                      <wps:spPr>
                        <a:xfrm>
                          <a:off x="0" y="531876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1" name="直線コネクタ 21"/>
                      <wps:cNvCnPr/>
                      <wps:spPr>
                        <a:xfrm>
                          <a:off x="0" y="576072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2" name="直線コネクタ 22"/>
                      <wps:cNvCnPr/>
                      <wps:spPr>
                        <a:xfrm>
                          <a:off x="0" y="620268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3" name="直線コネクタ 23"/>
                      <wps:cNvCnPr/>
                      <wps:spPr>
                        <a:xfrm>
                          <a:off x="0" y="664464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a:off x="0" y="709422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5" name="直線コネクタ 25"/>
                      <wps:cNvCnPr/>
                      <wps:spPr>
                        <a:xfrm>
                          <a:off x="0" y="753618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6" name="直線コネクタ 26"/>
                      <wps:cNvCnPr/>
                      <wps:spPr>
                        <a:xfrm>
                          <a:off x="0" y="797814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7" name="直線コネクタ 27"/>
                      <wps:cNvCnPr/>
                      <wps:spPr>
                        <a:xfrm>
                          <a:off x="0" y="842010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8" name="直線コネクタ 28"/>
                      <wps:cNvCnPr/>
                      <wps:spPr>
                        <a:xfrm>
                          <a:off x="0" y="8862060"/>
                          <a:ext cx="5401945" cy="0"/>
                        </a:xfrm>
                        <a:prstGeom prst="line">
                          <a:avLst/>
                        </a:prstGeom>
                        <a:ln>
                          <a:solidFill>
                            <a:srgbClr val="009300"/>
                          </a:solidFill>
                        </a:ln>
                      </wps:spPr>
                      <wps:style>
                        <a:lnRef idx="1">
                          <a:schemeClr val="accent1"/>
                        </a:lnRef>
                        <a:fillRef idx="0">
                          <a:schemeClr val="accent1"/>
                        </a:fillRef>
                        <a:effectRef idx="0">
                          <a:schemeClr val="accent1"/>
                        </a:effectRef>
                        <a:fontRef idx="minor">
                          <a:schemeClr val="tx1"/>
                        </a:fontRef>
                      </wps:style>
                      <wps:bodyPr/>
                    </wps:wsp>
                    <wps:wsp>
                      <wps:cNvPr id="29" name="正方形/長方形 29"/>
                      <wps:cNvSpPr/>
                      <wps:spPr>
                        <a:xfrm>
                          <a:off x="0" y="0"/>
                          <a:ext cx="5401945" cy="8863965"/>
                        </a:xfrm>
                        <a:prstGeom prst="rect">
                          <a:avLst/>
                        </a:prstGeom>
                        <a:solidFill>
                          <a:srgbClr val="FFFFFF">
                            <a:alpha val="0"/>
                          </a:srgbClr>
                        </a:solidFill>
                        <a:ln w="12700" cmpd="sng">
                          <a:solidFill>
                            <a:srgbClr val="009300"/>
                          </a:solidFill>
                          <a:prstDash val="solid"/>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326827AD" id="Genko:A4:20:20:P:1::" o:spid="_x0000_s1026" style="position:absolute;left:0;text-align:left;margin-left:85.2pt;margin-top:1in;width:425.35pt;height:697.95pt;z-index:251681792;visibility:hidden;mso-position-horizontal-relative:page;mso-position-vertical-relative:page" coordsize="54019,8863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">
              <v:line id="直線コネクタ 9" o:spid="_x0000_s1027" style="position:absolute;visibility:visible;mso-wrap-style:square" from="0,4419" to="54019,44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" strokecolor="#009300" strokeweight=".5pt">
                <v:stroke joinstyle="miter"/>
              </v:line>
              <v:line id="直線コネクタ 10" o:spid="_x0000_s1028" style="position:absolute;visibility:visible;mso-wrap-style:square" from="0,8839" to="54019,883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" strokecolor="#009300" strokeweight=".5pt">
                <v:stroke joinstyle="miter"/>
              </v:line>
              <v:line id="直線コネクタ 11" o:spid="_x0000_s1029" style="position:absolute;visibility:visible;mso-wrap-style:square" from="0,13258" to="54019,1325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" strokecolor="#009300" strokeweight=".5pt">
                <v:stroke joinstyle="miter"/>
              </v:line>
              <v:line id="直線コネクタ 12" o:spid="_x0000_s1030" style="position:absolute;visibility:visible;mso-wrap-style:square" from="0,17754" to="54019,177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" strokecolor="#009300" strokeweight=".5pt">
                <v:stroke joinstyle="miter"/>
              </v:line>
              <v:line id="直線コネクタ 13" o:spid="_x0000_s1031" style="position:absolute;visibility:visible;mso-wrap-style:square" from="0,22174" to="54019,221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" strokecolor="#009300" strokeweight=".5pt">
                <v:stroke joinstyle="miter"/>
              </v:line>
              <v:line id="直線コネクタ 14" o:spid="_x0000_s1032" style="position:absolute;visibility:visible;mso-wrap-style:square" from="0,26593" to="54019,26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" strokecolor="#009300" strokeweight=".5pt">
                <v:stroke joinstyle="miter"/>
              </v:line>
              <v:line id="直線コネクタ 15" o:spid="_x0000_s1033" style="position:absolute;visibility:visible;mso-wrap-style:square" from="0,31013" to="54019,310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" strokecolor="#009300" strokeweight=".5pt">
                <v:stroke joinstyle="miter"/>
              </v:line>
              <v:line id="直線コネクタ 16" o:spid="_x0000_s1034" style="position:absolute;visibility:visible;mso-wrap-style:square" from="0,35433" to="54019,354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" strokecolor="#009300" strokeweight=".5pt">
                <v:stroke joinstyle="miter"/>
              </v:line>
              <v:line id="直線コネクタ 17" o:spid="_x0000_s1035" style="position:absolute;visibility:visible;mso-wrap-style:square" from="0,39852" to="54019,398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" strokecolor="#009300" strokeweight=".5pt">
                <v:stroke joinstyle="miter"/>
              </v:line>
              <v:line id="直線コネクタ 18" o:spid="_x0000_s1036" style="position:absolute;visibility:visible;mso-wrap-style:square" from="0,44348" to="54019,443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" strokecolor="#009300" strokeweight=".5pt">
                <v:stroke joinstyle="miter"/>
              </v:line>
              <v:line id="直線コネクタ 19" o:spid="_x0000_s1037" style="position:absolute;visibility:visible;mso-wrap-style:square" from="0,48768" to="54019,48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" strokecolor="#009300" strokeweight=".5pt">
                <v:stroke joinstyle="miter"/>
              </v:line>
              <v:line id="直線コネクタ 20" o:spid="_x0000_s1038" style="position:absolute;visibility:visible;mso-wrap-style:square" from="0,53187" to="54019,531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" strokecolor="#009300" strokeweight=".5pt">
                <v:stroke joinstyle="miter"/>
              </v:line>
              <v:line id="直線コネクタ 21" o:spid="_x0000_s1039" style="position:absolute;visibility:visible;mso-wrap-style:square" from="0,57607" to="54019,576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" strokecolor="#009300" strokeweight=".5pt">
                <v:stroke joinstyle="miter"/>
              </v:line>
              <v:line id="直線コネクタ 22" o:spid="_x0000_s1040" style="position:absolute;visibility:visible;mso-wrap-style:square" from="0,62026" to="54019,620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" strokecolor="#009300" strokeweight=".5pt">
                <v:stroke joinstyle="miter"/>
              </v:line>
              <v:line id="直線コネクタ 23" o:spid="_x0000_s1041" style="position:absolute;visibility:visible;mso-wrap-style:square" from="0,66446" to="54019,6644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" strokecolor="#009300" strokeweight=".5pt">
                <v:stroke joinstyle="miter"/>
              </v:line>
              <v:line id="直線コネクタ 24" o:spid="_x0000_s1042" style="position:absolute;visibility:visible;mso-wrap-style:square" from="0,70942" to="54019,709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" strokecolor="#009300" strokeweight=".5pt">
                <v:stroke joinstyle="miter"/>
              </v:line>
              <v:line id="直線コネクタ 25" o:spid="_x0000_s1043" style="position:absolute;visibility:visible;mso-wrap-style:square" from="0,75361" to="54019,7536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" strokecolor="#009300" strokeweight=".5pt">
                <v:stroke joinstyle="miter"/>
              </v:line>
              <v:line id="直線コネクタ 26" o:spid="_x0000_s1044" style="position:absolute;visibility:visible;mso-wrap-style:square" from="0,79781" to="54019,797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" strokecolor="#009300" strokeweight=".5pt">
                <v:stroke joinstyle="miter"/>
              </v:line>
              <v:line id="直線コネクタ 27" o:spid="_x0000_s1045" style="position:absolute;visibility:visible;mso-wrap-style:square" from="0,84201" to="54019,842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" strokecolor="#009300" strokeweight=".5pt">
                <v:stroke joinstyle="miter"/>
              </v:line>
              <v:line id="直線コネクタ 28" o:spid="_x0000_s1046" style="position:absolute;visibility:visible;mso-wrap-style:square" from="0,88620" to="54019,886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" strokecolor="#009300" strokeweight=".5pt">
                <v:stroke joinstyle="miter"/>
              </v:line>
              <v:rect id="正方形/長方形 29" o:spid="_x0000_s1047" style="position:absolute;width:54019;height:886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" strokecolor="#009300" strokeweight="1pt">
                <v:fill opacity="0"/>
              </v:rect>
              <w10:wrap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39"/>
  <w:drawingGridHorizontalSpacing w:val="243"/>
  <w:drawingGridVerticalSpacing w:val="357"/>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DD3"/>
    <w:rsid w:val="00035476"/>
    <w:rsid w:val="000F78F6"/>
    <w:rsid w:val="00254147"/>
    <w:rsid w:val="00472E5A"/>
    <w:rsid w:val="004E47B0"/>
    <w:rsid w:val="005C0E2C"/>
    <w:rsid w:val="005E7783"/>
    <w:rsid w:val="006559B6"/>
    <w:rsid w:val="00733DD3"/>
    <w:rsid w:val="007F57DA"/>
    <w:rsid w:val="00807EB9"/>
    <w:rsid w:val="00875A15"/>
    <w:rsid w:val="00A66C21"/>
    <w:rsid w:val="00AA323D"/>
    <w:rsid w:val="00B849A9"/>
    <w:rsid w:val="00C11607"/>
    <w:rsid w:val="00CF64A3"/>
    <w:rsid w:val="00D1189D"/>
    <w:rsid w:val="00D947D6"/>
    <w:rsid w:val="00E81116"/>
    <w:rsid w:val="00ED20C4"/>
    <w:rsid w:val="00EE4315"/>
    <w:rsid w:val="00EE6B6E"/>
    <w:rsid w:val="00F83D4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9CDA418"/>
  <w15:chartTrackingRefBased/>
  <w15:docId w15:val="{1642E024-BE73-4680-AC2E-F8AAE1CB0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559B6"/>
    <w:rPr>
      <w:rFonts w:ascii="ＭＳ Ｐゴシック" w:eastAsia="ＭＳ Ｐゴシック" w:hAnsi="ＭＳ Ｐゴシック" w:cs="ＭＳ Ｐゴシック"/>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5A1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4">
    <w:name w:val="ヘッダー (文字)"/>
    <w:basedOn w:val="a0"/>
    <w:link w:val="a3"/>
    <w:uiPriority w:val="99"/>
    <w:rsid w:val="00875A15"/>
  </w:style>
  <w:style w:type="paragraph" w:styleId="a5">
    <w:name w:val="footer"/>
    <w:basedOn w:val="a"/>
    <w:link w:val="a6"/>
    <w:uiPriority w:val="99"/>
    <w:unhideWhenUsed/>
    <w:rsid w:val="00875A15"/>
    <w:pPr>
      <w:widowControl w:val="0"/>
      <w:tabs>
        <w:tab w:val="center" w:pos="4252"/>
        <w:tab w:val="right" w:pos="8504"/>
      </w:tabs>
      <w:snapToGrid w:val="0"/>
      <w:jc w:val="both"/>
    </w:pPr>
    <w:rPr>
      <w:rFonts w:asciiTheme="minorHAnsi" w:eastAsiaTheme="minorEastAsia" w:hAnsiTheme="minorHAnsi" w:cstheme="minorBidi"/>
      <w:kern w:val="2"/>
      <w:sz w:val="21"/>
      <w:szCs w:val="22"/>
    </w:rPr>
  </w:style>
  <w:style w:type="character" w:customStyle="1" w:styleId="a6">
    <w:name w:val="フッター (文字)"/>
    <w:basedOn w:val="a0"/>
    <w:link w:val="a5"/>
    <w:uiPriority w:val="99"/>
    <w:rsid w:val="00875A15"/>
  </w:style>
  <w:style w:type="table" w:styleId="a7">
    <w:name w:val="Table Grid"/>
    <w:basedOn w:val="a1"/>
    <w:uiPriority w:val="39"/>
    <w:rsid w:val="007F5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695675">
      <w:bodyDiv w:val="1"/>
      <w:marLeft w:val="0"/>
      <w:marRight w:val="0"/>
      <w:marTop w:val="0"/>
      <w:marBottom w:val="0"/>
      <w:divBdr>
        <w:top w:val="none" w:sz="0" w:space="0" w:color="auto"/>
        <w:left w:val="none" w:sz="0" w:space="0" w:color="auto"/>
        <w:bottom w:val="none" w:sz="0" w:space="0" w:color="auto"/>
        <w:right w:val="none" w:sz="0" w:space="0" w:color="auto"/>
      </w:divBdr>
    </w:div>
    <w:div w:id="890652292">
      <w:bodyDiv w:val="1"/>
      <w:marLeft w:val="0"/>
      <w:marRight w:val="0"/>
      <w:marTop w:val="0"/>
      <w:marBottom w:val="0"/>
      <w:divBdr>
        <w:top w:val="none" w:sz="0" w:space="0" w:color="auto"/>
        <w:left w:val="none" w:sz="0" w:space="0" w:color="auto"/>
        <w:bottom w:val="none" w:sz="0" w:space="0" w:color="auto"/>
        <w:right w:val="none" w:sz="0" w:space="0" w:color="auto"/>
      </w:divBdr>
    </w:div>
    <w:div w:id="1572079869">
      <w:bodyDiv w:val="1"/>
      <w:marLeft w:val="0"/>
      <w:marRight w:val="0"/>
      <w:marTop w:val="0"/>
      <w:marBottom w:val="0"/>
      <w:divBdr>
        <w:top w:val="none" w:sz="0" w:space="0" w:color="auto"/>
        <w:left w:val="none" w:sz="0" w:space="0" w:color="auto"/>
        <w:bottom w:val="none" w:sz="0" w:space="0" w:color="auto"/>
        <w:right w:val="none" w:sz="0" w:space="0" w:color="auto"/>
      </w:divBdr>
    </w:div>
    <w:div w:id="1576813971">
      <w:bodyDiv w:val="1"/>
      <w:marLeft w:val="0"/>
      <w:marRight w:val="0"/>
      <w:marTop w:val="0"/>
      <w:marBottom w:val="0"/>
      <w:divBdr>
        <w:top w:val="none" w:sz="0" w:space="0" w:color="auto"/>
        <w:left w:val="none" w:sz="0" w:space="0" w:color="auto"/>
        <w:bottom w:val="none" w:sz="0" w:space="0" w:color="auto"/>
        <w:right w:val="none" w:sz="0" w:space="0" w:color="auto"/>
      </w:divBdr>
    </w:div>
    <w:div w:id="1995064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microsoft.com/office/2006/relationships/keyMapCustomizations" Target="customization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FFFFF"/>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406</Words>
  <Characters>2317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Fujita Takuzou</dc:creator>
  <cp:keywords/>
  <dc:description/>
  <cp:lastModifiedBy>Fujita Takuzou</cp:lastModifiedBy>
  <cp:revision>2</cp:revision>
  <cp:lastPrinted>2022-10-13T05:46:00Z</cp:lastPrinted>
  <dcterms:created xsi:type="dcterms:W3CDTF">2023-06-12T00:12:00Z</dcterms:created>
  <dcterms:modified xsi:type="dcterms:W3CDTF">2023-06-12T00:12:00Z</dcterms:modified>
</cp:coreProperties>
</file>